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8A7EF" w14:textId="3D20707B" w:rsidR="004F1C19" w:rsidRPr="00E66DD2" w:rsidRDefault="004F1C19" w:rsidP="00E66DD2">
      <w:pPr>
        <w:pStyle w:val="Nagwek1"/>
        <w:spacing w:before="0"/>
        <w:rPr>
          <w:b w:val="0"/>
        </w:rPr>
      </w:pPr>
      <w:r w:rsidRPr="00E66DD2">
        <w:rPr>
          <w:b w:val="0"/>
        </w:rPr>
        <w:t>Załącznik nr 4 do</w:t>
      </w:r>
      <w:r w:rsidR="00FA38A2" w:rsidRPr="00E66DD2">
        <w:rPr>
          <w:b w:val="0"/>
        </w:rPr>
        <w:t xml:space="preserve"> </w:t>
      </w:r>
      <w:r w:rsidR="00E66DD2" w:rsidRPr="00E66DD2">
        <w:rPr>
          <w:b w:val="0"/>
        </w:rPr>
        <w:t>Zaproszenia do złożenia oferty</w:t>
      </w:r>
    </w:p>
    <w:p w14:paraId="08191059" w14:textId="7C52BEA0" w:rsidR="00F4792F" w:rsidRDefault="004F1C19" w:rsidP="00E66DD2">
      <w:pPr>
        <w:pStyle w:val="Nagwek2"/>
        <w:jc w:val="center"/>
      </w:pPr>
      <w:r w:rsidRPr="00E66DD2">
        <w:t xml:space="preserve">Opis kryteriów, którymi Zamawiający będzie się kierował przy wyborze oferty, </w:t>
      </w:r>
      <w:bookmarkStart w:id="0" w:name="_GoBack"/>
      <w:bookmarkEnd w:id="0"/>
      <w:r w:rsidRPr="00E66DD2">
        <w:t>wraz z podaniem wag tych kryteriów i sposobu oceny ofert:</w:t>
      </w:r>
    </w:p>
    <w:p w14:paraId="6896D7CC" w14:textId="52BA8AA7" w:rsidR="005572CC" w:rsidRPr="005572CC" w:rsidRDefault="005572CC" w:rsidP="005572CC">
      <w:pPr>
        <w:spacing w:after="240" w:line="360" w:lineRule="auto"/>
        <w:rPr>
          <w:rFonts w:ascii="Arial" w:hAnsi="Arial" w:cs="Arial"/>
          <w:sz w:val="24"/>
          <w:szCs w:val="24"/>
        </w:rPr>
      </w:pPr>
      <w:r w:rsidRPr="005572CC">
        <w:rPr>
          <w:rFonts w:ascii="Arial" w:hAnsi="Arial" w:cs="Arial"/>
          <w:sz w:val="24"/>
          <w:szCs w:val="24"/>
        </w:rPr>
        <w:t>Kryterium oceny ofert oparte jest na systemie punktowym. W niniejszym postępowaniu oferty będą oceniane na podstawie następujących kryteriów:</w:t>
      </w:r>
    </w:p>
    <w:p w14:paraId="1C60B84A" w14:textId="66110674" w:rsidR="00F4792F" w:rsidRPr="00E66DD2" w:rsidRDefault="00E66DD2" w:rsidP="005572CC">
      <w:pPr>
        <w:tabs>
          <w:tab w:val="left" w:pos="1529"/>
        </w:tabs>
        <w:spacing w:before="120" w:after="120" w:line="360" w:lineRule="auto"/>
        <w:ind w:right="130"/>
        <w:rPr>
          <w:rFonts w:ascii="Arial" w:eastAsia="Arial" w:hAnsi="Arial" w:cs="Arial"/>
          <w:b/>
          <w:sz w:val="24"/>
          <w:szCs w:val="24"/>
        </w:rPr>
      </w:pPr>
      <w:r>
        <w:rPr>
          <w:rFonts w:ascii="Arial" w:eastAsia="Arial" w:hAnsi="Arial" w:cs="Arial"/>
          <w:b/>
          <w:sz w:val="24"/>
          <w:szCs w:val="24"/>
        </w:rPr>
        <w:t>Kryterium I: Cena oferty</w:t>
      </w:r>
      <w:r w:rsidR="00F4792F" w:rsidRPr="00E66DD2">
        <w:rPr>
          <w:rFonts w:ascii="Arial" w:eastAsia="Arial" w:hAnsi="Arial" w:cs="Arial"/>
          <w:b/>
          <w:bCs/>
          <w:sz w:val="24"/>
          <w:szCs w:val="24"/>
        </w:rPr>
        <w:t xml:space="preserve"> -</w:t>
      </w:r>
      <w:r w:rsidR="00F4792F" w:rsidRPr="00E66DD2">
        <w:rPr>
          <w:rFonts w:ascii="Arial" w:eastAsia="Arial" w:hAnsi="Arial" w:cs="Arial"/>
          <w:sz w:val="24"/>
          <w:szCs w:val="24"/>
        </w:rPr>
        <w:t xml:space="preserve"> </w:t>
      </w:r>
      <w:r>
        <w:rPr>
          <w:rFonts w:ascii="Arial" w:eastAsia="Arial" w:hAnsi="Arial" w:cs="Arial"/>
          <w:b/>
          <w:sz w:val="24"/>
          <w:szCs w:val="24"/>
        </w:rPr>
        <w:t xml:space="preserve">znaczenie: </w:t>
      </w:r>
      <w:r w:rsidR="00F4792F" w:rsidRPr="00E66DD2">
        <w:rPr>
          <w:rFonts w:ascii="Arial" w:eastAsia="Arial" w:hAnsi="Arial" w:cs="Arial"/>
          <w:b/>
          <w:sz w:val="24"/>
          <w:szCs w:val="24"/>
        </w:rPr>
        <w:t>60%</w:t>
      </w:r>
    </w:p>
    <w:p w14:paraId="743E212D" w14:textId="783A843C" w:rsidR="00F4792F" w:rsidRPr="00E66DD2" w:rsidRDefault="00E66DD2" w:rsidP="005572CC">
      <w:pPr>
        <w:spacing w:before="120" w:after="120" w:line="360" w:lineRule="auto"/>
        <w:ind w:right="130"/>
        <w:rPr>
          <w:rFonts w:ascii="Arial" w:hAnsi="Arial" w:cs="Arial"/>
          <w:b/>
          <w:sz w:val="24"/>
          <w:szCs w:val="24"/>
        </w:rPr>
      </w:pPr>
      <w:r>
        <w:rPr>
          <w:rFonts w:ascii="Arial" w:eastAsia="Arial" w:hAnsi="Arial" w:cs="Arial"/>
          <w:b/>
          <w:sz w:val="24"/>
          <w:szCs w:val="24"/>
        </w:rPr>
        <w:t xml:space="preserve">Kryterium II: </w:t>
      </w:r>
      <w:r w:rsidR="00F4792F" w:rsidRPr="00E66DD2">
        <w:rPr>
          <w:rFonts w:ascii="Arial" w:hAnsi="Arial" w:cs="Arial"/>
          <w:b/>
          <w:sz w:val="24"/>
          <w:szCs w:val="24"/>
        </w:rPr>
        <w:t>Doświadczenie osób skierowanych przez Wykonawcę do r</w:t>
      </w:r>
      <w:r>
        <w:rPr>
          <w:rFonts w:ascii="Arial" w:hAnsi="Arial" w:cs="Arial"/>
          <w:b/>
          <w:sz w:val="24"/>
          <w:szCs w:val="24"/>
        </w:rPr>
        <w:t xml:space="preserve">ealizacji przedmiotu zamówienia </w:t>
      </w:r>
      <w:r w:rsidR="00F4792F" w:rsidRPr="00E66DD2">
        <w:rPr>
          <w:rFonts w:ascii="Arial" w:eastAsia="Arial" w:hAnsi="Arial" w:cs="Arial"/>
          <w:b/>
          <w:sz w:val="24"/>
          <w:szCs w:val="24"/>
        </w:rPr>
        <w:t>- znaczenie:</w:t>
      </w:r>
      <w:r>
        <w:rPr>
          <w:rFonts w:ascii="Arial" w:eastAsia="Arial" w:hAnsi="Arial" w:cs="Arial"/>
          <w:b/>
          <w:sz w:val="24"/>
          <w:szCs w:val="24"/>
        </w:rPr>
        <w:t xml:space="preserve"> </w:t>
      </w:r>
      <w:r w:rsidR="00F4792F" w:rsidRPr="00E66DD2">
        <w:rPr>
          <w:rFonts w:ascii="Arial" w:eastAsia="Arial" w:hAnsi="Arial" w:cs="Arial"/>
          <w:b/>
          <w:sz w:val="24"/>
          <w:szCs w:val="24"/>
        </w:rPr>
        <w:t>40%</w:t>
      </w:r>
    </w:p>
    <w:p w14:paraId="6B3FC297" w14:textId="3CDA1A31" w:rsidR="00F4792F" w:rsidRPr="005572CC" w:rsidRDefault="00F4792F" w:rsidP="005572CC">
      <w:pPr>
        <w:pStyle w:val="Nagwek3"/>
        <w:numPr>
          <w:ilvl w:val="0"/>
          <w:numId w:val="11"/>
        </w:numPr>
        <w:rPr>
          <w:b/>
        </w:rPr>
      </w:pPr>
      <w:r w:rsidRPr="005572CC">
        <w:rPr>
          <w:rFonts w:eastAsia="Arial"/>
          <w:b/>
        </w:rPr>
        <w:t>Sposób oceny ofert:</w:t>
      </w:r>
    </w:p>
    <w:p w14:paraId="447F5AA1" w14:textId="2158E43D" w:rsidR="00893FC9" w:rsidRPr="00E66DD2" w:rsidRDefault="00F1537F" w:rsidP="00E66DD2">
      <w:pPr>
        <w:pStyle w:val="Akapitzlist"/>
        <w:numPr>
          <w:ilvl w:val="0"/>
          <w:numId w:val="6"/>
        </w:numPr>
        <w:spacing w:line="360" w:lineRule="auto"/>
        <w:jc w:val="both"/>
        <w:rPr>
          <w:rFonts w:ascii="Arial" w:hAnsi="Arial" w:cs="Arial"/>
          <w:b/>
          <w:sz w:val="24"/>
          <w:szCs w:val="24"/>
        </w:rPr>
      </w:pPr>
      <w:r w:rsidRPr="00E66DD2">
        <w:rPr>
          <w:rFonts w:ascii="Arial" w:hAnsi="Arial" w:cs="Arial"/>
          <w:b/>
          <w:sz w:val="24"/>
          <w:szCs w:val="24"/>
        </w:rPr>
        <w:t>Cena – 60 %</w:t>
      </w:r>
    </w:p>
    <w:p w14:paraId="653CA282" w14:textId="05648695" w:rsidR="00297643" w:rsidRPr="005572CC" w:rsidRDefault="00297643" w:rsidP="005572CC">
      <w:pPr>
        <w:spacing w:after="120" w:line="360" w:lineRule="auto"/>
        <w:rPr>
          <w:rFonts w:ascii="Arial" w:hAnsi="Arial" w:cs="Arial"/>
          <w:sz w:val="24"/>
          <w:szCs w:val="24"/>
        </w:rPr>
      </w:pPr>
      <w:r w:rsidRPr="00E66DD2">
        <w:rPr>
          <w:rFonts w:ascii="Arial" w:hAnsi="Arial" w:cs="Arial"/>
          <w:sz w:val="24"/>
          <w:szCs w:val="24"/>
        </w:rPr>
        <w:t>Punkty w kryterium „Cena” (C) zostaną obliczone na podstawie poniższego wzoru:</w:t>
      </w:r>
    </w:p>
    <w:p w14:paraId="623344CB" w14:textId="77777777" w:rsidR="00297643" w:rsidRPr="00E66DD2" w:rsidRDefault="00297643" w:rsidP="005572CC">
      <w:pPr>
        <w:pStyle w:val="Akapitzlist"/>
        <w:spacing w:line="360" w:lineRule="auto"/>
        <w:ind w:left="3402"/>
        <w:jc w:val="both"/>
        <w:rPr>
          <w:rFonts w:ascii="Arial" w:hAnsi="Arial" w:cs="Arial"/>
          <w:sz w:val="24"/>
          <w:szCs w:val="24"/>
        </w:rPr>
      </w:pPr>
      <w:r w:rsidRPr="00E66DD2">
        <w:rPr>
          <w:rFonts w:ascii="Arial" w:hAnsi="Arial" w:cs="Arial"/>
          <w:sz w:val="24"/>
          <w:szCs w:val="24"/>
        </w:rPr>
        <w:t>Cena oferty najtańszej</w:t>
      </w:r>
    </w:p>
    <w:p w14:paraId="63E30B57" w14:textId="77777777" w:rsidR="00297643" w:rsidRPr="00E66DD2" w:rsidRDefault="00297643" w:rsidP="00E66DD2">
      <w:pPr>
        <w:pStyle w:val="Akapitzlist"/>
        <w:spacing w:line="360" w:lineRule="auto"/>
        <w:jc w:val="both"/>
        <w:rPr>
          <w:rFonts w:ascii="Arial" w:hAnsi="Arial" w:cs="Arial"/>
          <w:sz w:val="24"/>
          <w:szCs w:val="24"/>
        </w:rPr>
      </w:pPr>
      <w:r w:rsidRPr="00E66DD2">
        <w:rPr>
          <w:rFonts w:ascii="Arial" w:hAnsi="Arial" w:cs="Arial"/>
          <w:sz w:val="24"/>
          <w:szCs w:val="24"/>
        </w:rPr>
        <w:t>Liczba punktów =  ------------------------------------------------------------ x 60</w:t>
      </w:r>
    </w:p>
    <w:p w14:paraId="116849BD" w14:textId="104D0495" w:rsidR="00297643" w:rsidRPr="005572CC" w:rsidRDefault="00297643" w:rsidP="005572CC">
      <w:pPr>
        <w:pStyle w:val="Akapitzlist"/>
        <w:spacing w:after="120" w:line="360" w:lineRule="auto"/>
        <w:ind w:left="0"/>
        <w:jc w:val="center"/>
        <w:rPr>
          <w:rFonts w:ascii="Arial" w:hAnsi="Arial" w:cs="Arial"/>
          <w:sz w:val="24"/>
          <w:szCs w:val="24"/>
        </w:rPr>
      </w:pPr>
      <w:r w:rsidRPr="00E66DD2">
        <w:rPr>
          <w:rFonts w:ascii="Arial" w:hAnsi="Arial" w:cs="Arial"/>
          <w:sz w:val="24"/>
          <w:szCs w:val="24"/>
        </w:rPr>
        <w:t>Cena oferty badanej</w:t>
      </w:r>
    </w:p>
    <w:p w14:paraId="6A38B2E7" w14:textId="50F599BC" w:rsidR="00297643" w:rsidRPr="00E66DD2" w:rsidRDefault="00297643" w:rsidP="005572CC">
      <w:pPr>
        <w:spacing w:line="360" w:lineRule="auto"/>
        <w:rPr>
          <w:rFonts w:ascii="Arial" w:hAnsi="Arial" w:cs="Arial"/>
          <w:sz w:val="24"/>
          <w:szCs w:val="24"/>
        </w:rPr>
      </w:pPr>
      <w:r w:rsidRPr="00E66DD2">
        <w:rPr>
          <w:rFonts w:ascii="Arial" w:hAnsi="Arial" w:cs="Arial"/>
          <w:sz w:val="24"/>
          <w:szCs w:val="24"/>
        </w:rPr>
        <w:t>Końcowy wynik powyższego działania zostanie zaokrąglony do dwóch miejsc po przecinku zgodnie z</w:t>
      </w:r>
      <w:r w:rsidR="005572CC">
        <w:rPr>
          <w:rFonts w:ascii="Arial" w:hAnsi="Arial" w:cs="Arial"/>
          <w:sz w:val="24"/>
          <w:szCs w:val="24"/>
        </w:rPr>
        <w:t xml:space="preserve"> </w:t>
      </w:r>
      <w:r w:rsidRPr="00E66DD2">
        <w:rPr>
          <w:rFonts w:ascii="Arial" w:hAnsi="Arial" w:cs="Arial"/>
          <w:sz w:val="24"/>
          <w:szCs w:val="24"/>
        </w:rPr>
        <w:t>zasadami arytmetyki.</w:t>
      </w:r>
    </w:p>
    <w:p w14:paraId="76E64ABD" w14:textId="5740233C" w:rsidR="00F1537F" w:rsidRPr="005572CC" w:rsidRDefault="00F1537F" w:rsidP="005572CC">
      <w:pPr>
        <w:pStyle w:val="Akapitzlist"/>
        <w:numPr>
          <w:ilvl w:val="1"/>
          <w:numId w:val="9"/>
        </w:numPr>
        <w:spacing w:line="360" w:lineRule="auto"/>
        <w:rPr>
          <w:rFonts w:ascii="Arial" w:hAnsi="Arial" w:cs="Arial"/>
          <w:b/>
          <w:sz w:val="24"/>
          <w:szCs w:val="24"/>
        </w:rPr>
      </w:pPr>
      <w:r w:rsidRPr="005572CC">
        <w:rPr>
          <w:rFonts w:ascii="Arial" w:hAnsi="Arial" w:cs="Arial"/>
          <w:b/>
          <w:sz w:val="24"/>
          <w:szCs w:val="24"/>
        </w:rPr>
        <w:t xml:space="preserve">Doświadczenie osób </w:t>
      </w:r>
      <w:r w:rsidR="00A346B2" w:rsidRPr="005572CC">
        <w:rPr>
          <w:rFonts w:ascii="Arial" w:hAnsi="Arial" w:cs="Arial"/>
          <w:b/>
          <w:sz w:val="24"/>
          <w:szCs w:val="24"/>
        </w:rPr>
        <w:t xml:space="preserve">skierowanych przez Wykonawcę </w:t>
      </w:r>
      <w:r w:rsidRPr="005572CC">
        <w:rPr>
          <w:rFonts w:ascii="Arial" w:hAnsi="Arial" w:cs="Arial"/>
          <w:b/>
          <w:sz w:val="24"/>
          <w:szCs w:val="24"/>
        </w:rPr>
        <w:t>do realizacji przedmiotu zamówienia – 40 %</w:t>
      </w:r>
    </w:p>
    <w:p w14:paraId="3D327CE7" w14:textId="594403F6" w:rsidR="00F1537F" w:rsidRPr="00E66DD2" w:rsidRDefault="00A346B2" w:rsidP="005572CC">
      <w:pPr>
        <w:spacing w:line="360" w:lineRule="auto"/>
        <w:rPr>
          <w:rFonts w:ascii="Arial" w:hAnsi="Arial" w:cs="Arial"/>
          <w:sz w:val="24"/>
          <w:szCs w:val="24"/>
        </w:rPr>
      </w:pPr>
      <w:r w:rsidRPr="00E66DD2">
        <w:rPr>
          <w:rFonts w:ascii="Arial" w:hAnsi="Arial" w:cs="Arial"/>
          <w:sz w:val="24"/>
          <w:szCs w:val="24"/>
        </w:rPr>
        <w:t xml:space="preserve">W </w:t>
      </w:r>
      <w:r w:rsidR="00297643" w:rsidRPr="00E66DD2">
        <w:rPr>
          <w:rFonts w:ascii="Arial" w:hAnsi="Arial" w:cs="Arial"/>
          <w:sz w:val="24"/>
          <w:szCs w:val="24"/>
        </w:rPr>
        <w:t xml:space="preserve">przedmiotowym </w:t>
      </w:r>
      <w:r w:rsidRPr="00E66DD2">
        <w:rPr>
          <w:rFonts w:ascii="Arial" w:hAnsi="Arial" w:cs="Arial"/>
          <w:sz w:val="24"/>
          <w:szCs w:val="24"/>
        </w:rPr>
        <w:t xml:space="preserve">kryterium oceniane będzie doświadczenie wskazanych w ofercie osób </w:t>
      </w:r>
      <w:r w:rsidR="00ED2850" w:rsidRPr="00E66DD2">
        <w:rPr>
          <w:rFonts w:ascii="Arial" w:hAnsi="Arial" w:cs="Arial"/>
          <w:sz w:val="24"/>
          <w:szCs w:val="24"/>
        </w:rPr>
        <w:t xml:space="preserve">skierowanych przez Wykonawcę </w:t>
      </w:r>
      <w:r w:rsidRPr="00E66DD2">
        <w:rPr>
          <w:rFonts w:ascii="Arial" w:hAnsi="Arial" w:cs="Arial"/>
          <w:sz w:val="24"/>
          <w:szCs w:val="24"/>
        </w:rPr>
        <w:t xml:space="preserve">do </w:t>
      </w:r>
      <w:r w:rsidR="00ED2850" w:rsidRPr="00E66DD2">
        <w:rPr>
          <w:rFonts w:ascii="Arial" w:hAnsi="Arial" w:cs="Arial"/>
          <w:sz w:val="24"/>
          <w:szCs w:val="24"/>
        </w:rPr>
        <w:t xml:space="preserve">realizacji przedmiotu zamówienia </w:t>
      </w:r>
      <w:r w:rsidRPr="00E66DD2">
        <w:rPr>
          <w:rFonts w:ascii="Arial" w:hAnsi="Arial" w:cs="Arial"/>
          <w:sz w:val="24"/>
          <w:szCs w:val="24"/>
        </w:rPr>
        <w:t>pełni</w:t>
      </w:r>
      <w:r w:rsidR="00ED2850" w:rsidRPr="00E66DD2">
        <w:rPr>
          <w:rFonts w:ascii="Arial" w:hAnsi="Arial" w:cs="Arial"/>
          <w:sz w:val="24"/>
          <w:szCs w:val="24"/>
        </w:rPr>
        <w:t>ących</w:t>
      </w:r>
      <w:r w:rsidRPr="00E66DD2">
        <w:rPr>
          <w:rFonts w:ascii="Arial" w:hAnsi="Arial" w:cs="Arial"/>
          <w:sz w:val="24"/>
          <w:szCs w:val="24"/>
        </w:rPr>
        <w:t xml:space="preserve"> </w:t>
      </w:r>
      <w:r w:rsidR="00ED2850" w:rsidRPr="00E66DD2">
        <w:rPr>
          <w:rFonts w:ascii="Arial" w:hAnsi="Arial" w:cs="Arial"/>
          <w:sz w:val="24"/>
          <w:szCs w:val="24"/>
        </w:rPr>
        <w:t>następujące funkcje</w:t>
      </w:r>
      <w:r w:rsidRPr="00E66DD2">
        <w:rPr>
          <w:rFonts w:ascii="Arial" w:hAnsi="Arial" w:cs="Arial"/>
          <w:sz w:val="24"/>
          <w:szCs w:val="24"/>
        </w:rPr>
        <w:t xml:space="preserve">: </w:t>
      </w:r>
    </w:p>
    <w:p w14:paraId="283A7F4D" w14:textId="68F74B1A" w:rsidR="00F1537F" w:rsidRPr="00E66DD2" w:rsidRDefault="00F1537F" w:rsidP="005572CC">
      <w:pPr>
        <w:pStyle w:val="Akapitzlist"/>
        <w:numPr>
          <w:ilvl w:val="0"/>
          <w:numId w:val="1"/>
        </w:numPr>
        <w:spacing w:line="360" w:lineRule="auto"/>
        <w:rPr>
          <w:rFonts w:ascii="Arial" w:hAnsi="Arial" w:cs="Arial"/>
          <w:b/>
          <w:sz w:val="24"/>
          <w:szCs w:val="24"/>
        </w:rPr>
      </w:pPr>
      <w:r w:rsidRPr="00E66DD2">
        <w:rPr>
          <w:rFonts w:ascii="Arial" w:hAnsi="Arial" w:cs="Arial"/>
          <w:b/>
          <w:sz w:val="24"/>
          <w:szCs w:val="24"/>
        </w:rPr>
        <w:t>Kierownik projektu</w:t>
      </w:r>
    </w:p>
    <w:p w14:paraId="72090852" w14:textId="621A50A6" w:rsidR="00F1537F" w:rsidRPr="00E66DD2" w:rsidRDefault="00F1537F" w:rsidP="005572CC">
      <w:pPr>
        <w:pStyle w:val="Akapitzlist"/>
        <w:numPr>
          <w:ilvl w:val="0"/>
          <w:numId w:val="1"/>
        </w:numPr>
        <w:spacing w:line="360" w:lineRule="auto"/>
        <w:rPr>
          <w:rFonts w:ascii="Arial" w:hAnsi="Arial" w:cs="Arial"/>
          <w:b/>
          <w:sz w:val="24"/>
          <w:szCs w:val="24"/>
        </w:rPr>
      </w:pPr>
      <w:r w:rsidRPr="00E66DD2">
        <w:rPr>
          <w:rFonts w:ascii="Arial" w:hAnsi="Arial" w:cs="Arial"/>
          <w:b/>
          <w:sz w:val="24"/>
          <w:szCs w:val="24"/>
        </w:rPr>
        <w:t>Specjalista ds. systemu informacji przestrzennej</w:t>
      </w:r>
    </w:p>
    <w:p w14:paraId="0E05361A" w14:textId="1FA341F0" w:rsidR="008B7A18" w:rsidRPr="00E66DD2" w:rsidRDefault="00F1537F" w:rsidP="005572CC">
      <w:pPr>
        <w:pStyle w:val="Akapitzlist"/>
        <w:numPr>
          <w:ilvl w:val="0"/>
          <w:numId w:val="1"/>
        </w:numPr>
        <w:spacing w:line="360" w:lineRule="auto"/>
        <w:rPr>
          <w:rFonts w:ascii="Arial" w:hAnsi="Arial" w:cs="Arial"/>
          <w:b/>
          <w:sz w:val="24"/>
          <w:szCs w:val="24"/>
        </w:rPr>
      </w:pPr>
      <w:r w:rsidRPr="00E66DD2">
        <w:rPr>
          <w:rFonts w:ascii="Arial" w:hAnsi="Arial" w:cs="Arial"/>
          <w:b/>
          <w:sz w:val="24"/>
          <w:szCs w:val="24"/>
        </w:rPr>
        <w:t>Specjalist</w:t>
      </w:r>
      <w:r w:rsidR="00C8471C" w:rsidRPr="00E66DD2">
        <w:rPr>
          <w:rFonts w:ascii="Arial" w:hAnsi="Arial" w:cs="Arial"/>
          <w:b/>
          <w:sz w:val="24"/>
          <w:szCs w:val="24"/>
        </w:rPr>
        <w:t>a</w:t>
      </w:r>
      <w:r w:rsidRPr="00E66DD2">
        <w:rPr>
          <w:rFonts w:ascii="Arial" w:hAnsi="Arial" w:cs="Arial"/>
          <w:b/>
          <w:sz w:val="24"/>
          <w:szCs w:val="24"/>
        </w:rPr>
        <w:t xml:space="preserve"> ds. oceny ofert</w:t>
      </w:r>
    </w:p>
    <w:p w14:paraId="041F5C65" w14:textId="0D0A5887" w:rsidR="00ED2850" w:rsidRPr="00E66DD2" w:rsidRDefault="00ED2850" w:rsidP="005572CC">
      <w:pPr>
        <w:spacing w:after="120" w:line="360" w:lineRule="auto"/>
        <w:rPr>
          <w:rFonts w:ascii="Arial" w:hAnsi="Arial" w:cs="Arial"/>
          <w:sz w:val="24"/>
          <w:szCs w:val="24"/>
        </w:rPr>
      </w:pPr>
      <w:r w:rsidRPr="00E66DD2">
        <w:rPr>
          <w:rFonts w:ascii="Arial" w:hAnsi="Arial" w:cs="Arial"/>
          <w:sz w:val="24"/>
          <w:szCs w:val="24"/>
        </w:rPr>
        <w:t xml:space="preserve">Punkty w przedmiotowym kryterium będą przyznawane za doświadczenie zawodowe osób wskazanych przez Wykonawcę w </w:t>
      </w:r>
      <w:r w:rsidR="004341D6" w:rsidRPr="00E66DD2">
        <w:rPr>
          <w:rFonts w:ascii="Arial" w:hAnsi="Arial" w:cs="Arial"/>
          <w:sz w:val="24"/>
          <w:szCs w:val="24"/>
        </w:rPr>
        <w:t>Formularzu ofertowym</w:t>
      </w:r>
      <w:r w:rsidRPr="00E66DD2">
        <w:rPr>
          <w:rFonts w:ascii="Arial" w:hAnsi="Arial" w:cs="Arial"/>
          <w:sz w:val="24"/>
          <w:szCs w:val="24"/>
        </w:rPr>
        <w:t xml:space="preserve"> do pełnienia </w:t>
      </w:r>
      <w:r w:rsidR="0007280B" w:rsidRPr="00E66DD2">
        <w:rPr>
          <w:rFonts w:ascii="Arial" w:hAnsi="Arial" w:cs="Arial"/>
          <w:sz w:val="24"/>
          <w:szCs w:val="24"/>
        </w:rPr>
        <w:t>funkcji Kierownika projektu, specjalisty ds. systemu informacji przestrzennej</w:t>
      </w:r>
      <w:r w:rsidR="00642DA8" w:rsidRPr="00E66DD2">
        <w:rPr>
          <w:rFonts w:ascii="Arial" w:hAnsi="Arial" w:cs="Arial"/>
          <w:sz w:val="24"/>
          <w:szCs w:val="24"/>
        </w:rPr>
        <w:t xml:space="preserve"> oraz </w:t>
      </w:r>
      <w:r w:rsidR="0007280B" w:rsidRPr="00E66DD2">
        <w:rPr>
          <w:rFonts w:ascii="Arial" w:hAnsi="Arial" w:cs="Arial"/>
          <w:sz w:val="24"/>
          <w:szCs w:val="24"/>
        </w:rPr>
        <w:t xml:space="preserve">specjalisty ds. oceny ofert. </w:t>
      </w:r>
      <w:r w:rsidR="00C8471C" w:rsidRPr="00E66DD2">
        <w:rPr>
          <w:rFonts w:ascii="Arial" w:hAnsi="Arial" w:cs="Arial"/>
          <w:sz w:val="24"/>
          <w:szCs w:val="24"/>
        </w:rPr>
        <w:t>W celu uzyskania punktów w tym kryterium Wykonawca musi wykazać po jednej osobie do pełnienia każdej z funkcji wskazanych powyżej</w:t>
      </w:r>
      <w:r w:rsidR="00052514" w:rsidRPr="00E66DD2">
        <w:rPr>
          <w:rFonts w:ascii="Arial" w:hAnsi="Arial" w:cs="Arial"/>
          <w:sz w:val="24"/>
          <w:szCs w:val="24"/>
        </w:rPr>
        <w:t xml:space="preserve">, które to </w:t>
      </w:r>
      <w:r w:rsidR="00052514" w:rsidRPr="00E66DD2">
        <w:rPr>
          <w:rFonts w:ascii="Arial" w:hAnsi="Arial" w:cs="Arial"/>
          <w:sz w:val="24"/>
          <w:szCs w:val="24"/>
        </w:rPr>
        <w:lastRenderedPageBreak/>
        <w:t>osoby wykażą się podwójną liczbą wykonanych usług w stosunku do minimalnej liczby usług określonej w warunku udziału w postępowaniu</w:t>
      </w:r>
      <w:r w:rsidR="00C8471C" w:rsidRPr="00E66DD2">
        <w:rPr>
          <w:rFonts w:ascii="Arial" w:hAnsi="Arial" w:cs="Arial"/>
          <w:sz w:val="24"/>
          <w:szCs w:val="24"/>
        </w:rPr>
        <w:t>. Zamawiający nie dopuszcza łączenia poszczególnych funkcji przez jedną osobę.</w:t>
      </w:r>
    </w:p>
    <w:p w14:paraId="2020040C" w14:textId="39C8EB86" w:rsidR="00C8471C" w:rsidRPr="00E66DD2" w:rsidRDefault="00ED2850" w:rsidP="005572CC">
      <w:pPr>
        <w:spacing w:after="120" w:line="360" w:lineRule="auto"/>
        <w:rPr>
          <w:rFonts w:ascii="Arial" w:hAnsi="Arial" w:cs="Arial"/>
          <w:sz w:val="24"/>
          <w:szCs w:val="24"/>
        </w:rPr>
      </w:pPr>
      <w:r w:rsidRPr="00E66DD2">
        <w:rPr>
          <w:rFonts w:ascii="Arial" w:hAnsi="Arial" w:cs="Arial"/>
          <w:sz w:val="24"/>
          <w:szCs w:val="24"/>
        </w:rPr>
        <w:t xml:space="preserve">Minimalne wymagane doświadczenie </w:t>
      </w:r>
      <w:r w:rsidR="008B7A18" w:rsidRPr="00E66DD2">
        <w:rPr>
          <w:rFonts w:ascii="Arial" w:hAnsi="Arial" w:cs="Arial"/>
          <w:sz w:val="24"/>
          <w:szCs w:val="24"/>
        </w:rPr>
        <w:t xml:space="preserve">dla poszczególnych osób </w:t>
      </w:r>
      <w:r w:rsidR="00052514" w:rsidRPr="00E66DD2">
        <w:rPr>
          <w:rFonts w:ascii="Arial" w:hAnsi="Arial" w:cs="Arial"/>
          <w:sz w:val="24"/>
          <w:szCs w:val="24"/>
        </w:rPr>
        <w:t>skierowanych przez Wykonawcę do realizacji przedmiotu zamówienia:</w:t>
      </w:r>
    </w:p>
    <w:p w14:paraId="2EEFC38B" w14:textId="14DA0D7C" w:rsidR="00ED2850" w:rsidRPr="00E66DD2" w:rsidRDefault="00ED2850" w:rsidP="005572CC">
      <w:pPr>
        <w:pStyle w:val="Akapitzlist"/>
        <w:numPr>
          <w:ilvl w:val="0"/>
          <w:numId w:val="4"/>
        </w:numPr>
        <w:spacing w:line="360" w:lineRule="auto"/>
        <w:rPr>
          <w:rFonts w:ascii="Arial" w:hAnsi="Arial" w:cs="Arial"/>
          <w:sz w:val="24"/>
          <w:szCs w:val="24"/>
        </w:rPr>
      </w:pPr>
      <w:r w:rsidRPr="00E66DD2">
        <w:rPr>
          <w:rFonts w:ascii="Arial" w:hAnsi="Arial" w:cs="Arial"/>
          <w:sz w:val="24"/>
          <w:szCs w:val="24"/>
        </w:rPr>
        <w:t xml:space="preserve">Kierownik </w:t>
      </w:r>
      <w:r w:rsidR="00C8471C" w:rsidRPr="00E66DD2">
        <w:rPr>
          <w:rFonts w:ascii="Arial" w:hAnsi="Arial" w:cs="Arial"/>
          <w:sz w:val="24"/>
          <w:szCs w:val="24"/>
        </w:rPr>
        <w:t xml:space="preserve">projektu </w:t>
      </w:r>
      <w:r w:rsidR="00720660" w:rsidRPr="00E66DD2">
        <w:rPr>
          <w:rFonts w:ascii="Arial" w:hAnsi="Arial" w:cs="Arial"/>
          <w:sz w:val="24"/>
          <w:szCs w:val="24"/>
        </w:rPr>
        <w:t xml:space="preserve">musi posiadać niezbędną wiedzę i doświadczenie </w:t>
      </w:r>
      <w:r w:rsidR="005572CC">
        <w:rPr>
          <w:rFonts w:ascii="Arial" w:hAnsi="Arial" w:cs="Arial"/>
          <w:sz w:val="24"/>
          <w:szCs w:val="24"/>
        </w:rPr>
        <w:br/>
      </w:r>
      <w:r w:rsidR="00720660" w:rsidRPr="00E66DD2">
        <w:rPr>
          <w:rFonts w:ascii="Arial" w:hAnsi="Arial" w:cs="Arial"/>
          <w:sz w:val="24"/>
          <w:szCs w:val="24"/>
        </w:rPr>
        <w:t>w świadczeniu usług doradczych obej</w:t>
      </w:r>
      <w:r w:rsidR="005572CC">
        <w:rPr>
          <w:rFonts w:ascii="Arial" w:hAnsi="Arial" w:cs="Arial"/>
          <w:sz w:val="24"/>
          <w:szCs w:val="24"/>
        </w:rPr>
        <w:t xml:space="preserve">mujących opracowanie koncepcji, </w:t>
      </w:r>
      <w:r w:rsidR="00720660" w:rsidRPr="00E66DD2">
        <w:rPr>
          <w:rFonts w:ascii="Arial" w:hAnsi="Arial" w:cs="Arial"/>
          <w:sz w:val="24"/>
          <w:szCs w:val="24"/>
        </w:rPr>
        <w:t xml:space="preserve">przygotowanie opisu przedmiotu zamówienia oraz nadzór nad wdrożeniem dedykowanego narzędzia informatycznego umożliwiającego prowadzenie konsultacji społecznych, tj. w okresie ostatnich pięciu lat przed upływem terminu składania ofert kierowała wykonaniem umowy doradczej </w:t>
      </w:r>
      <w:r w:rsidR="005572CC">
        <w:rPr>
          <w:rFonts w:ascii="Arial" w:hAnsi="Arial" w:cs="Arial"/>
          <w:sz w:val="24"/>
          <w:szCs w:val="24"/>
        </w:rPr>
        <w:br/>
      </w:r>
      <w:r w:rsidR="00720660" w:rsidRPr="00E66DD2">
        <w:rPr>
          <w:rFonts w:ascii="Arial" w:hAnsi="Arial" w:cs="Arial"/>
          <w:sz w:val="24"/>
          <w:szCs w:val="24"/>
        </w:rPr>
        <w:t>w przedmiotowym zakresie dla co najmniej pięciu projektów informatycznych (od rozpoczęcia do zakończenia wdrożenia systemów informatycznych) pełniąc funkcję kierownika lub równoważną (tj. osoba kierowała pracą zespołu projektowego Wykonawcy i była odpowiedzialna za prawidłowość wykonania umowy doradczej), o wartości projektów nie mniejszej niż 1 000 000 zł każdy;</w:t>
      </w:r>
    </w:p>
    <w:p w14:paraId="6B8E4A82" w14:textId="6FA5B935" w:rsidR="00C8471C" w:rsidRPr="00E66DD2" w:rsidRDefault="00C8471C" w:rsidP="005572CC">
      <w:pPr>
        <w:pStyle w:val="Akapitzlist"/>
        <w:numPr>
          <w:ilvl w:val="0"/>
          <w:numId w:val="4"/>
        </w:numPr>
        <w:spacing w:line="360" w:lineRule="auto"/>
        <w:rPr>
          <w:rFonts w:ascii="Arial" w:hAnsi="Arial" w:cs="Arial"/>
          <w:sz w:val="24"/>
          <w:szCs w:val="24"/>
        </w:rPr>
      </w:pPr>
      <w:r w:rsidRPr="00E66DD2">
        <w:rPr>
          <w:rFonts w:ascii="Arial" w:hAnsi="Arial" w:cs="Arial"/>
          <w:sz w:val="24"/>
          <w:szCs w:val="24"/>
        </w:rPr>
        <w:t>Specjalista ds. systemu informacji przestrzennej</w:t>
      </w:r>
      <w:r w:rsidR="00720660" w:rsidRPr="00E66DD2">
        <w:rPr>
          <w:rFonts w:ascii="Arial" w:hAnsi="Arial" w:cs="Arial"/>
          <w:sz w:val="24"/>
          <w:szCs w:val="24"/>
        </w:rPr>
        <w:t xml:space="preserve"> w obszarze zarządzania Miejscowym Planem Zagospodarowania Przestrzennego i Studium Uwarunkowań i Kierunków Zagospodarowania Przestrzennego musi posiadać niezbędną wiedzę i doświadczenie w świadczeniu usług doradczych obejmujących opracowanie koncepcji, przygotowanie opisu przedmiotu zamówienia oraz nadzór nad wdrożeniem dedykowanego narzędzia informatycznego umożliwiającego zarządzanie Miejscowym Planem Zagospodarowania Przestrzennego i Studium Uwarunkowań i Kierunków Zagospodarowania Przestrzennego, tj. w okresie ostatnich pięciu lat przed upływem terminu składania ofert pełniła funkcję doradczą w przedmiotowym zakresie w co najmniej pięciu projektach informatycznych (od rozpoczęcia do zakończenia wdrożenia systemów informatycznych) o wartości projektów nie mniejszej niż 1 000 000 zł każdy;</w:t>
      </w:r>
    </w:p>
    <w:p w14:paraId="2C305C4E" w14:textId="4085600A" w:rsidR="00C8471C" w:rsidRPr="00E66DD2" w:rsidRDefault="00C8471C" w:rsidP="005572CC">
      <w:pPr>
        <w:pStyle w:val="Akapitzlist"/>
        <w:numPr>
          <w:ilvl w:val="0"/>
          <w:numId w:val="4"/>
        </w:numPr>
        <w:spacing w:line="360" w:lineRule="auto"/>
        <w:rPr>
          <w:rFonts w:ascii="Arial" w:hAnsi="Arial" w:cs="Arial"/>
          <w:sz w:val="24"/>
          <w:szCs w:val="24"/>
        </w:rPr>
      </w:pPr>
      <w:r w:rsidRPr="00E66DD2">
        <w:rPr>
          <w:rFonts w:ascii="Arial" w:hAnsi="Arial" w:cs="Arial"/>
          <w:sz w:val="24"/>
          <w:szCs w:val="24"/>
        </w:rPr>
        <w:t>Specjalista ds. oceny ofert</w:t>
      </w:r>
      <w:r w:rsidR="00052514" w:rsidRPr="00E66DD2">
        <w:rPr>
          <w:rFonts w:ascii="Arial" w:hAnsi="Arial" w:cs="Arial"/>
          <w:sz w:val="24"/>
          <w:szCs w:val="24"/>
        </w:rPr>
        <w:t xml:space="preserve"> – musi posiadać niezbędną wiedzę i doświadczenie w świadczeniu usług oceny ofert, w tym uczestnictwa w procesie weryfikacji próbki systemu informatycznego obejmującego system konsultacji społecznych lub system informacji przestrzennej, tj. w</w:t>
      </w:r>
      <w:r w:rsidR="00EF40CC" w:rsidRPr="00E66DD2">
        <w:rPr>
          <w:rFonts w:ascii="Arial" w:hAnsi="Arial" w:cs="Arial"/>
          <w:sz w:val="24"/>
          <w:szCs w:val="24"/>
        </w:rPr>
        <w:t> </w:t>
      </w:r>
      <w:r w:rsidR="00052514" w:rsidRPr="00E66DD2">
        <w:rPr>
          <w:rFonts w:ascii="Arial" w:hAnsi="Arial" w:cs="Arial"/>
          <w:sz w:val="24"/>
          <w:szCs w:val="24"/>
        </w:rPr>
        <w:t xml:space="preserve">okresie ostatnich pięciu </w:t>
      </w:r>
      <w:r w:rsidR="00052514" w:rsidRPr="00E66DD2">
        <w:rPr>
          <w:rFonts w:ascii="Arial" w:hAnsi="Arial" w:cs="Arial"/>
          <w:sz w:val="24"/>
          <w:szCs w:val="24"/>
        </w:rPr>
        <w:lastRenderedPageBreak/>
        <w:t>lat przed upływem terminu składania ofert prowadziła ocenę ofert Wykonawców co najmniej trzech postępowaniach na zakup systemów informatycznych w</w:t>
      </w:r>
      <w:r w:rsidR="00EF40CC" w:rsidRPr="00E66DD2">
        <w:rPr>
          <w:rFonts w:ascii="Arial" w:hAnsi="Arial" w:cs="Arial"/>
          <w:sz w:val="24"/>
          <w:szCs w:val="24"/>
        </w:rPr>
        <w:t> </w:t>
      </w:r>
      <w:r w:rsidR="00052514" w:rsidRPr="00E66DD2">
        <w:rPr>
          <w:rFonts w:ascii="Arial" w:hAnsi="Arial" w:cs="Arial"/>
          <w:sz w:val="24"/>
          <w:szCs w:val="24"/>
        </w:rPr>
        <w:t>zakresie co najmniej weryfikacji próbki systemu informatycznego obejmującego system konsultacji społecznych lub system informacji przestrzennej</w:t>
      </w:r>
      <w:r w:rsidR="00EF40CC" w:rsidRPr="00E66DD2">
        <w:rPr>
          <w:rFonts w:ascii="Arial" w:hAnsi="Arial" w:cs="Arial"/>
          <w:sz w:val="24"/>
          <w:szCs w:val="24"/>
        </w:rPr>
        <w:t>.</w:t>
      </w:r>
    </w:p>
    <w:p w14:paraId="09B39EA4" w14:textId="5F9C6034" w:rsidR="00F1537F" w:rsidRDefault="00052514" w:rsidP="005572CC">
      <w:pPr>
        <w:spacing w:line="360" w:lineRule="auto"/>
        <w:rPr>
          <w:rFonts w:ascii="Arial" w:hAnsi="Arial" w:cs="Arial"/>
          <w:sz w:val="24"/>
          <w:szCs w:val="24"/>
        </w:rPr>
      </w:pPr>
      <w:r w:rsidRPr="00E66DD2">
        <w:rPr>
          <w:rFonts w:ascii="Arial" w:hAnsi="Arial" w:cs="Arial"/>
          <w:sz w:val="24"/>
          <w:szCs w:val="24"/>
        </w:rPr>
        <w:t xml:space="preserve">Zamawiający przyzna </w:t>
      </w:r>
      <w:r w:rsidR="00381B1C" w:rsidRPr="00E66DD2">
        <w:rPr>
          <w:rFonts w:ascii="Arial" w:hAnsi="Arial" w:cs="Arial"/>
          <w:sz w:val="24"/>
          <w:szCs w:val="24"/>
        </w:rPr>
        <w:t xml:space="preserve">dodatkowe </w:t>
      </w:r>
      <w:r w:rsidR="00F1537F" w:rsidRPr="00E66DD2">
        <w:rPr>
          <w:rFonts w:ascii="Arial" w:hAnsi="Arial" w:cs="Arial"/>
          <w:sz w:val="24"/>
          <w:szCs w:val="24"/>
        </w:rPr>
        <w:t>punkty zgodnie z poniższą tabelą</w:t>
      </w:r>
      <w:r w:rsidR="00E027BA" w:rsidRPr="00E66DD2">
        <w:rPr>
          <w:rFonts w:ascii="Arial" w:hAnsi="Arial" w:cs="Arial"/>
          <w:sz w:val="24"/>
          <w:szCs w:val="24"/>
        </w:rPr>
        <w:t>:</w:t>
      </w:r>
    </w:p>
    <w:tbl>
      <w:tblPr>
        <w:tblStyle w:val="Tabela-Siatka"/>
        <w:tblW w:w="5000" w:type="pct"/>
        <w:tblLook w:val="04A0" w:firstRow="1" w:lastRow="0" w:firstColumn="1" w:lastColumn="0" w:noHBand="0" w:noVBand="1"/>
        <w:tblCaption w:val="Tabela punktów"/>
        <w:tblDescription w:val="Tabela zawiera Osoba/ Funkcja, Liczba usług spełniających warunek udziału w postepowaniu, Liczba punktów w związku z doświadczeniem osoby przeznaczonej do realizacji przedmiotu zamówienia&#10;"/>
      </w:tblPr>
      <w:tblGrid>
        <w:gridCol w:w="2418"/>
        <w:gridCol w:w="2724"/>
        <w:gridCol w:w="3920"/>
      </w:tblGrid>
      <w:tr w:rsidR="005572CC" w:rsidRPr="005572CC" w14:paraId="163BF376" w14:textId="77777777" w:rsidTr="005572CC">
        <w:trPr>
          <w:tblHeader/>
        </w:trPr>
        <w:tc>
          <w:tcPr>
            <w:tcW w:w="1334" w:type="pct"/>
            <w:shd w:val="clear" w:color="auto" w:fill="E7E6E6" w:themeFill="background2"/>
          </w:tcPr>
          <w:p w14:paraId="5531973F" w14:textId="4F3C98E8" w:rsidR="005572CC" w:rsidRPr="005572CC" w:rsidRDefault="005572CC" w:rsidP="005572CC">
            <w:pPr>
              <w:spacing w:before="40" w:after="40" w:line="276" w:lineRule="auto"/>
              <w:rPr>
                <w:rFonts w:ascii="Arial" w:hAnsi="Arial" w:cs="Arial"/>
                <w:b/>
                <w:sz w:val="24"/>
                <w:szCs w:val="24"/>
              </w:rPr>
            </w:pPr>
            <w:r w:rsidRPr="005572CC">
              <w:rPr>
                <w:rFonts w:ascii="Arial" w:hAnsi="Arial" w:cs="Arial"/>
                <w:b/>
                <w:sz w:val="24"/>
                <w:szCs w:val="24"/>
              </w:rPr>
              <w:t>Osoba/ Funkcja</w:t>
            </w:r>
          </w:p>
        </w:tc>
        <w:tc>
          <w:tcPr>
            <w:tcW w:w="1503" w:type="pct"/>
            <w:shd w:val="clear" w:color="auto" w:fill="E7E6E6" w:themeFill="background2"/>
          </w:tcPr>
          <w:p w14:paraId="6A84208E" w14:textId="1EE4FBF8" w:rsidR="005572CC" w:rsidRPr="005572CC" w:rsidRDefault="005572CC" w:rsidP="005572CC">
            <w:pPr>
              <w:spacing w:before="40" w:after="40" w:line="276" w:lineRule="auto"/>
              <w:rPr>
                <w:rFonts w:ascii="Arial" w:hAnsi="Arial" w:cs="Arial"/>
                <w:b/>
                <w:sz w:val="24"/>
                <w:szCs w:val="24"/>
              </w:rPr>
            </w:pPr>
            <w:r w:rsidRPr="005572CC">
              <w:rPr>
                <w:rFonts w:ascii="Arial" w:hAnsi="Arial" w:cs="Arial"/>
                <w:b/>
                <w:sz w:val="24"/>
                <w:szCs w:val="24"/>
              </w:rPr>
              <w:t>Liczba usług spełniających warunek udziału w postepowaniu</w:t>
            </w:r>
          </w:p>
        </w:tc>
        <w:tc>
          <w:tcPr>
            <w:tcW w:w="2163" w:type="pct"/>
            <w:shd w:val="clear" w:color="auto" w:fill="E7E6E6" w:themeFill="background2"/>
          </w:tcPr>
          <w:p w14:paraId="69E1CB2A" w14:textId="62C2DB70" w:rsidR="005572CC" w:rsidRPr="005572CC" w:rsidRDefault="005572CC" w:rsidP="005572CC">
            <w:pPr>
              <w:spacing w:before="40" w:after="40" w:line="276" w:lineRule="auto"/>
              <w:rPr>
                <w:rFonts w:ascii="Arial" w:hAnsi="Arial" w:cs="Arial"/>
                <w:b/>
                <w:sz w:val="24"/>
                <w:szCs w:val="24"/>
              </w:rPr>
            </w:pPr>
            <w:r w:rsidRPr="005572CC">
              <w:rPr>
                <w:rFonts w:ascii="Arial" w:hAnsi="Arial" w:cs="Arial"/>
                <w:b/>
                <w:sz w:val="24"/>
                <w:szCs w:val="24"/>
              </w:rPr>
              <w:t xml:space="preserve">Liczba punktów w związku </w:t>
            </w:r>
            <w:r w:rsidRPr="005572CC">
              <w:rPr>
                <w:rFonts w:ascii="Arial" w:hAnsi="Arial" w:cs="Arial"/>
                <w:b/>
                <w:sz w:val="24"/>
                <w:szCs w:val="24"/>
              </w:rPr>
              <w:br/>
              <w:t>z doświadczeniem osoby przeznaczonej do realizacji przedmiotu zamówienia</w:t>
            </w:r>
          </w:p>
        </w:tc>
      </w:tr>
      <w:tr w:rsidR="005572CC" w:rsidRPr="005572CC" w14:paraId="166C0CD4" w14:textId="77777777" w:rsidTr="005572CC">
        <w:tc>
          <w:tcPr>
            <w:tcW w:w="1334" w:type="pct"/>
          </w:tcPr>
          <w:p w14:paraId="14F7AA3F" w14:textId="3BE23CD4" w:rsidR="005572CC" w:rsidRPr="005572CC" w:rsidRDefault="005572CC" w:rsidP="005572CC">
            <w:pPr>
              <w:spacing w:before="40" w:after="40" w:line="276" w:lineRule="auto"/>
              <w:rPr>
                <w:rFonts w:ascii="Arial" w:hAnsi="Arial" w:cs="Arial"/>
                <w:sz w:val="24"/>
                <w:szCs w:val="24"/>
              </w:rPr>
            </w:pPr>
            <w:r w:rsidRPr="005572CC">
              <w:rPr>
                <w:rFonts w:ascii="Arial" w:hAnsi="Arial" w:cs="Arial"/>
                <w:sz w:val="24"/>
                <w:szCs w:val="24"/>
              </w:rPr>
              <w:t>Kierownik projektu</w:t>
            </w:r>
          </w:p>
        </w:tc>
        <w:tc>
          <w:tcPr>
            <w:tcW w:w="1503" w:type="pct"/>
          </w:tcPr>
          <w:p w14:paraId="7C4AE516" w14:textId="7C1A22E5" w:rsidR="005572CC" w:rsidRPr="005572CC" w:rsidRDefault="005572CC" w:rsidP="005572CC">
            <w:pPr>
              <w:spacing w:before="40" w:after="40" w:line="276" w:lineRule="auto"/>
              <w:rPr>
                <w:rFonts w:ascii="Arial" w:hAnsi="Arial" w:cs="Arial"/>
                <w:sz w:val="24"/>
                <w:szCs w:val="24"/>
              </w:rPr>
            </w:pPr>
            <w:r w:rsidRPr="005572CC">
              <w:rPr>
                <w:rFonts w:ascii="Arial" w:hAnsi="Arial" w:cs="Arial"/>
                <w:sz w:val="24"/>
                <w:szCs w:val="24"/>
              </w:rPr>
              <w:t>5 usług</w:t>
            </w:r>
          </w:p>
        </w:tc>
        <w:tc>
          <w:tcPr>
            <w:tcW w:w="2163" w:type="pct"/>
          </w:tcPr>
          <w:p w14:paraId="604371A7" w14:textId="11B9A241" w:rsidR="005572CC" w:rsidRPr="005572CC" w:rsidRDefault="005572CC" w:rsidP="005572CC">
            <w:pPr>
              <w:spacing w:before="40" w:after="40" w:line="276" w:lineRule="auto"/>
              <w:rPr>
                <w:rFonts w:ascii="Arial" w:hAnsi="Arial" w:cs="Arial"/>
                <w:sz w:val="24"/>
                <w:szCs w:val="24"/>
              </w:rPr>
            </w:pPr>
            <w:r w:rsidRPr="005572CC">
              <w:rPr>
                <w:rFonts w:ascii="Arial" w:hAnsi="Arial" w:cs="Arial"/>
                <w:sz w:val="24"/>
                <w:szCs w:val="24"/>
              </w:rPr>
              <w:t>0 pkt</w:t>
            </w:r>
          </w:p>
        </w:tc>
      </w:tr>
      <w:tr w:rsidR="005572CC" w:rsidRPr="005572CC" w14:paraId="4EE02C38" w14:textId="77777777" w:rsidTr="005572CC">
        <w:tc>
          <w:tcPr>
            <w:tcW w:w="1334" w:type="pct"/>
          </w:tcPr>
          <w:p w14:paraId="4A34EFD7" w14:textId="734135B1" w:rsidR="005572CC" w:rsidRPr="005572CC" w:rsidRDefault="005572CC" w:rsidP="005572CC">
            <w:pPr>
              <w:spacing w:before="40" w:after="40" w:line="276" w:lineRule="auto"/>
              <w:rPr>
                <w:rFonts w:ascii="Arial" w:hAnsi="Arial" w:cs="Arial"/>
                <w:sz w:val="24"/>
                <w:szCs w:val="24"/>
              </w:rPr>
            </w:pPr>
            <w:r w:rsidRPr="005572CC">
              <w:rPr>
                <w:rFonts w:ascii="Arial" w:hAnsi="Arial" w:cs="Arial"/>
                <w:sz w:val="24"/>
                <w:szCs w:val="24"/>
              </w:rPr>
              <w:t>Kierownik projektu</w:t>
            </w:r>
          </w:p>
        </w:tc>
        <w:tc>
          <w:tcPr>
            <w:tcW w:w="1503" w:type="pct"/>
          </w:tcPr>
          <w:p w14:paraId="6BE1E83D" w14:textId="19926338" w:rsidR="005572CC" w:rsidRPr="005572CC" w:rsidRDefault="005572CC" w:rsidP="005572CC">
            <w:pPr>
              <w:spacing w:before="40" w:after="40" w:line="276" w:lineRule="auto"/>
              <w:rPr>
                <w:rFonts w:ascii="Arial" w:hAnsi="Arial" w:cs="Arial"/>
                <w:sz w:val="24"/>
                <w:szCs w:val="24"/>
              </w:rPr>
            </w:pPr>
            <w:r w:rsidRPr="005572CC">
              <w:rPr>
                <w:rFonts w:ascii="Arial" w:hAnsi="Arial" w:cs="Arial"/>
                <w:sz w:val="24"/>
                <w:szCs w:val="24"/>
              </w:rPr>
              <w:t>10 usług</w:t>
            </w:r>
          </w:p>
        </w:tc>
        <w:tc>
          <w:tcPr>
            <w:tcW w:w="2163" w:type="pct"/>
          </w:tcPr>
          <w:p w14:paraId="549763E5" w14:textId="1FF51963" w:rsidR="005572CC" w:rsidRPr="005572CC" w:rsidRDefault="005572CC" w:rsidP="005572CC">
            <w:pPr>
              <w:spacing w:before="40" w:after="40" w:line="276" w:lineRule="auto"/>
              <w:rPr>
                <w:rFonts w:ascii="Arial" w:hAnsi="Arial" w:cs="Arial"/>
                <w:sz w:val="24"/>
                <w:szCs w:val="24"/>
              </w:rPr>
            </w:pPr>
            <w:r w:rsidRPr="005572CC">
              <w:rPr>
                <w:rFonts w:ascii="Arial" w:hAnsi="Arial" w:cs="Arial"/>
                <w:sz w:val="24"/>
                <w:szCs w:val="24"/>
              </w:rPr>
              <w:t>20 pkt</w:t>
            </w:r>
          </w:p>
        </w:tc>
      </w:tr>
      <w:tr w:rsidR="005572CC" w:rsidRPr="005572CC" w14:paraId="3D73B96A" w14:textId="77777777" w:rsidTr="005572CC">
        <w:tc>
          <w:tcPr>
            <w:tcW w:w="1334" w:type="pct"/>
          </w:tcPr>
          <w:p w14:paraId="090D4CFE" w14:textId="002E09FE" w:rsidR="005572CC" w:rsidRPr="005572CC" w:rsidRDefault="005572CC" w:rsidP="005572CC">
            <w:pPr>
              <w:spacing w:before="40" w:after="40" w:line="276" w:lineRule="auto"/>
              <w:rPr>
                <w:rFonts w:ascii="Arial" w:hAnsi="Arial" w:cs="Arial"/>
                <w:sz w:val="24"/>
                <w:szCs w:val="24"/>
              </w:rPr>
            </w:pPr>
            <w:r w:rsidRPr="005572CC">
              <w:rPr>
                <w:rFonts w:ascii="Arial" w:hAnsi="Arial" w:cs="Arial"/>
                <w:sz w:val="24"/>
                <w:szCs w:val="24"/>
              </w:rPr>
              <w:t>Specjalista ds. systemu informacji przestrzennej</w:t>
            </w:r>
          </w:p>
        </w:tc>
        <w:tc>
          <w:tcPr>
            <w:tcW w:w="1503" w:type="pct"/>
          </w:tcPr>
          <w:p w14:paraId="5E4F6E49" w14:textId="18DBADBB" w:rsidR="005572CC" w:rsidRPr="005572CC" w:rsidRDefault="005572CC" w:rsidP="005572CC">
            <w:pPr>
              <w:spacing w:before="40" w:after="40" w:line="276" w:lineRule="auto"/>
              <w:rPr>
                <w:rFonts w:ascii="Arial" w:hAnsi="Arial" w:cs="Arial"/>
                <w:sz w:val="24"/>
                <w:szCs w:val="24"/>
              </w:rPr>
            </w:pPr>
            <w:r w:rsidRPr="005572CC">
              <w:rPr>
                <w:rFonts w:ascii="Arial" w:hAnsi="Arial" w:cs="Arial"/>
                <w:sz w:val="24"/>
                <w:szCs w:val="24"/>
              </w:rPr>
              <w:t>5 usług</w:t>
            </w:r>
          </w:p>
        </w:tc>
        <w:tc>
          <w:tcPr>
            <w:tcW w:w="2163" w:type="pct"/>
          </w:tcPr>
          <w:p w14:paraId="2846C156" w14:textId="3EA48C57" w:rsidR="005572CC" w:rsidRPr="005572CC" w:rsidRDefault="005572CC" w:rsidP="005572CC">
            <w:pPr>
              <w:spacing w:before="40" w:after="40" w:line="276" w:lineRule="auto"/>
              <w:rPr>
                <w:rFonts w:ascii="Arial" w:hAnsi="Arial" w:cs="Arial"/>
                <w:sz w:val="24"/>
                <w:szCs w:val="24"/>
              </w:rPr>
            </w:pPr>
            <w:r w:rsidRPr="005572CC">
              <w:rPr>
                <w:rFonts w:ascii="Arial" w:hAnsi="Arial" w:cs="Arial"/>
                <w:sz w:val="24"/>
                <w:szCs w:val="24"/>
              </w:rPr>
              <w:t>0 pkt</w:t>
            </w:r>
          </w:p>
        </w:tc>
      </w:tr>
      <w:tr w:rsidR="005572CC" w:rsidRPr="005572CC" w14:paraId="63D8FFF5" w14:textId="77777777" w:rsidTr="005572CC">
        <w:tc>
          <w:tcPr>
            <w:tcW w:w="1334" w:type="pct"/>
          </w:tcPr>
          <w:p w14:paraId="1B9CE1B0" w14:textId="15258B6A" w:rsidR="005572CC" w:rsidRPr="005572CC" w:rsidRDefault="005572CC" w:rsidP="005572CC">
            <w:pPr>
              <w:spacing w:before="40" w:after="40" w:line="276" w:lineRule="auto"/>
              <w:rPr>
                <w:rFonts w:ascii="Arial" w:hAnsi="Arial" w:cs="Arial"/>
                <w:sz w:val="24"/>
                <w:szCs w:val="24"/>
              </w:rPr>
            </w:pPr>
            <w:r w:rsidRPr="005572CC">
              <w:rPr>
                <w:rFonts w:ascii="Arial" w:hAnsi="Arial" w:cs="Arial"/>
                <w:sz w:val="24"/>
                <w:szCs w:val="24"/>
              </w:rPr>
              <w:t>Specjalista ds. systemu informacji przestrzennej</w:t>
            </w:r>
          </w:p>
        </w:tc>
        <w:tc>
          <w:tcPr>
            <w:tcW w:w="1503" w:type="pct"/>
          </w:tcPr>
          <w:p w14:paraId="6C8AF008" w14:textId="49A8C24B" w:rsidR="005572CC" w:rsidRPr="005572CC" w:rsidRDefault="005572CC" w:rsidP="005572CC">
            <w:pPr>
              <w:spacing w:before="40" w:after="40" w:line="276" w:lineRule="auto"/>
              <w:rPr>
                <w:rFonts w:ascii="Arial" w:hAnsi="Arial" w:cs="Arial"/>
                <w:sz w:val="24"/>
                <w:szCs w:val="24"/>
              </w:rPr>
            </w:pPr>
            <w:r w:rsidRPr="005572CC">
              <w:rPr>
                <w:rFonts w:ascii="Arial" w:hAnsi="Arial" w:cs="Arial"/>
                <w:sz w:val="24"/>
                <w:szCs w:val="24"/>
              </w:rPr>
              <w:t>10 usług</w:t>
            </w:r>
          </w:p>
        </w:tc>
        <w:tc>
          <w:tcPr>
            <w:tcW w:w="2163" w:type="pct"/>
          </w:tcPr>
          <w:p w14:paraId="29274D9B" w14:textId="6A32852B" w:rsidR="005572CC" w:rsidRPr="005572CC" w:rsidRDefault="005572CC" w:rsidP="005572CC">
            <w:pPr>
              <w:spacing w:before="40" w:after="40" w:line="276" w:lineRule="auto"/>
              <w:rPr>
                <w:rFonts w:ascii="Arial" w:hAnsi="Arial" w:cs="Arial"/>
                <w:sz w:val="24"/>
                <w:szCs w:val="24"/>
              </w:rPr>
            </w:pPr>
            <w:r w:rsidRPr="005572CC">
              <w:rPr>
                <w:rFonts w:ascii="Arial" w:hAnsi="Arial" w:cs="Arial"/>
                <w:sz w:val="24"/>
                <w:szCs w:val="24"/>
              </w:rPr>
              <w:t>10 pkt</w:t>
            </w:r>
          </w:p>
        </w:tc>
      </w:tr>
      <w:tr w:rsidR="005572CC" w:rsidRPr="005572CC" w14:paraId="31FE43C7" w14:textId="77777777" w:rsidTr="005572CC">
        <w:tc>
          <w:tcPr>
            <w:tcW w:w="1334" w:type="pct"/>
          </w:tcPr>
          <w:p w14:paraId="16E0533E" w14:textId="55ABD28A" w:rsidR="005572CC" w:rsidRPr="005572CC" w:rsidRDefault="005572CC" w:rsidP="005572CC">
            <w:pPr>
              <w:spacing w:before="40" w:after="40" w:line="276" w:lineRule="auto"/>
              <w:rPr>
                <w:rFonts w:ascii="Arial" w:hAnsi="Arial" w:cs="Arial"/>
                <w:sz w:val="24"/>
                <w:szCs w:val="24"/>
              </w:rPr>
            </w:pPr>
            <w:r w:rsidRPr="005572CC">
              <w:rPr>
                <w:rFonts w:ascii="Arial" w:hAnsi="Arial" w:cs="Arial"/>
                <w:sz w:val="24"/>
                <w:szCs w:val="24"/>
              </w:rPr>
              <w:t>Specjalisty ds. oceny ofert</w:t>
            </w:r>
          </w:p>
        </w:tc>
        <w:tc>
          <w:tcPr>
            <w:tcW w:w="1503" w:type="pct"/>
          </w:tcPr>
          <w:p w14:paraId="36E620F4" w14:textId="2F2BBF3A" w:rsidR="005572CC" w:rsidRPr="005572CC" w:rsidRDefault="005572CC" w:rsidP="005572CC">
            <w:pPr>
              <w:spacing w:before="40" w:after="40" w:line="276" w:lineRule="auto"/>
              <w:rPr>
                <w:rFonts w:ascii="Arial" w:hAnsi="Arial" w:cs="Arial"/>
                <w:sz w:val="24"/>
                <w:szCs w:val="24"/>
              </w:rPr>
            </w:pPr>
            <w:r w:rsidRPr="005572CC">
              <w:rPr>
                <w:rFonts w:ascii="Arial" w:hAnsi="Arial" w:cs="Arial"/>
                <w:sz w:val="24"/>
                <w:szCs w:val="24"/>
              </w:rPr>
              <w:t>3 usługi</w:t>
            </w:r>
          </w:p>
        </w:tc>
        <w:tc>
          <w:tcPr>
            <w:tcW w:w="2163" w:type="pct"/>
          </w:tcPr>
          <w:p w14:paraId="358B09A8" w14:textId="3C53F088" w:rsidR="005572CC" w:rsidRPr="005572CC" w:rsidRDefault="005572CC" w:rsidP="005572CC">
            <w:pPr>
              <w:spacing w:before="40" w:after="40" w:line="276" w:lineRule="auto"/>
              <w:rPr>
                <w:rFonts w:ascii="Arial" w:hAnsi="Arial" w:cs="Arial"/>
                <w:sz w:val="24"/>
                <w:szCs w:val="24"/>
              </w:rPr>
            </w:pPr>
            <w:r w:rsidRPr="005572CC">
              <w:rPr>
                <w:rFonts w:ascii="Arial" w:hAnsi="Arial" w:cs="Arial"/>
                <w:sz w:val="24"/>
                <w:szCs w:val="24"/>
              </w:rPr>
              <w:t>0 pkt</w:t>
            </w:r>
          </w:p>
        </w:tc>
      </w:tr>
      <w:tr w:rsidR="005572CC" w:rsidRPr="005572CC" w14:paraId="48FC33E8" w14:textId="77777777" w:rsidTr="005572CC">
        <w:tc>
          <w:tcPr>
            <w:tcW w:w="1334" w:type="pct"/>
          </w:tcPr>
          <w:p w14:paraId="027B09A8" w14:textId="7BA997FC" w:rsidR="005572CC" w:rsidRPr="005572CC" w:rsidRDefault="005572CC" w:rsidP="005572CC">
            <w:pPr>
              <w:spacing w:before="40" w:after="40" w:line="276" w:lineRule="auto"/>
              <w:rPr>
                <w:rFonts w:ascii="Arial" w:hAnsi="Arial" w:cs="Arial"/>
                <w:sz w:val="24"/>
                <w:szCs w:val="24"/>
              </w:rPr>
            </w:pPr>
            <w:r w:rsidRPr="005572CC">
              <w:rPr>
                <w:rFonts w:ascii="Arial" w:hAnsi="Arial" w:cs="Arial"/>
                <w:sz w:val="24"/>
                <w:szCs w:val="24"/>
              </w:rPr>
              <w:t>Specjalisty ds. oceny ofert</w:t>
            </w:r>
          </w:p>
        </w:tc>
        <w:tc>
          <w:tcPr>
            <w:tcW w:w="1503" w:type="pct"/>
          </w:tcPr>
          <w:p w14:paraId="452E15C6" w14:textId="7B3F70C9" w:rsidR="005572CC" w:rsidRPr="005572CC" w:rsidRDefault="005572CC" w:rsidP="005572CC">
            <w:pPr>
              <w:spacing w:before="40" w:after="40" w:line="276" w:lineRule="auto"/>
              <w:rPr>
                <w:rFonts w:ascii="Arial" w:hAnsi="Arial" w:cs="Arial"/>
                <w:sz w:val="24"/>
                <w:szCs w:val="24"/>
              </w:rPr>
            </w:pPr>
            <w:r w:rsidRPr="005572CC">
              <w:rPr>
                <w:rFonts w:ascii="Arial" w:hAnsi="Arial" w:cs="Arial"/>
                <w:sz w:val="24"/>
                <w:szCs w:val="24"/>
              </w:rPr>
              <w:t>6 usług</w:t>
            </w:r>
          </w:p>
        </w:tc>
        <w:tc>
          <w:tcPr>
            <w:tcW w:w="2163" w:type="pct"/>
          </w:tcPr>
          <w:p w14:paraId="14061910" w14:textId="4BD6D7FD" w:rsidR="005572CC" w:rsidRPr="005572CC" w:rsidRDefault="005572CC" w:rsidP="005572CC">
            <w:pPr>
              <w:spacing w:before="40" w:after="40" w:line="276" w:lineRule="auto"/>
              <w:rPr>
                <w:rFonts w:ascii="Arial" w:hAnsi="Arial" w:cs="Arial"/>
                <w:sz w:val="24"/>
                <w:szCs w:val="24"/>
              </w:rPr>
            </w:pPr>
            <w:r w:rsidRPr="005572CC">
              <w:rPr>
                <w:rFonts w:ascii="Arial" w:hAnsi="Arial" w:cs="Arial"/>
                <w:sz w:val="24"/>
                <w:szCs w:val="24"/>
              </w:rPr>
              <w:t>10 pkt</w:t>
            </w:r>
          </w:p>
        </w:tc>
      </w:tr>
    </w:tbl>
    <w:p w14:paraId="39D90C51" w14:textId="136B0F42" w:rsidR="00AB4323" w:rsidRPr="00E66DD2" w:rsidRDefault="00AB4323" w:rsidP="005572CC">
      <w:pPr>
        <w:spacing w:before="240" w:after="0" w:line="360" w:lineRule="auto"/>
        <w:rPr>
          <w:rFonts w:ascii="Arial" w:hAnsi="Arial" w:cs="Arial"/>
          <w:sz w:val="24"/>
          <w:szCs w:val="24"/>
        </w:rPr>
      </w:pPr>
      <w:r w:rsidRPr="00E66DD2">
        <w:rPr>
          <w:rFonts w:ascii="Arial" w:hAnsi="Arial" w:cs="Arial"/>
          <w:sz w:val="24"/>
          <w:szCs w:val="24"/>
        </w:rPr>
        <w:t xml:space="preserve">Łącznie </w:t>
      </w:r>
      <w:r w:rsidR="0001335E" w:rsidRPr="00E66DD2">
        <w:rPr>
          <w:rFonts w:ascii="Arial" w:hAnsi="Arial" w:cs="Arial"/>
          <w:sz w:val="24"/>
          <w:szCs w:val="24"/>
        </w:rPr>
        <w:t xml:space="preserve">w kryterium Doświadczenie osób przeznaczonych do realizacji przedmiotu zamówienia </w:t>
      </w:r>
      <w:r w:rsidRPr="00E66DD2">
        <w:rPr>
          <w:rFonts w:ascii="Arial" w:hAnsi="Arial" w:cs="Arial"/>
          <w:sz w:val="24"/>
          <w:szCs w:val="24"/>
        </w:rPr>
        <w:t xml:space="preserve">Zamawiający może przyznać maksymalną liczbę </w:t>
      </w:r>
      <w:r w:rsidR="0001335E" w:rsidRPr="00E66DD2">
        <w:rPr>
          <w:rFonts w:ascii="Arial" w:hAnsi="Arial" w:cs="Arial"/>
          <w:sz w:val="24"/>
          <w:szCs w:val="24"/>
        </w:rPr>
        <w:t>40 punktów</w:t>
      </w:r>
      <w:r w:rsidRPr="00E66DD2">
        <w:rPr>
          <w:rFonts w:ascii="Arial" w:hAnsi="Arial" w:cs="Arial"/>
          <w:sz w:val="24"/>
          <w:szCs w:val="24"/>
        </w:rPr>
        <w:t>.</w:t>
      </w:r>
    </w:p>
    <w:p w14:paraId="0D3517B8" w14:textId="7837B68B" w:rsidR="004341D6" w:rsidRPr="00E66DD2" w:rsidRDefault="004341D6" w:rsidP="005572CC">
      <w:pPr>
        <w:spacing w:after="120" w:line="360" w:lineRule="auto"/>
        <w:rPr>
          <w:rFonts w:ascii="Arial" w:hAnsi="Arial" w:cs="Arial"/>
          <w:sz w:val="24"/>
          <w:szCs w:val="24"/>
        </w:rPr>
      </w:pPr>
      <w:r w:rsidRPr="00E66DD2">
        <w:rPr>
          <w:rFonts w:ascii="Arial" w:hAnsi="Arial" w:cs="Arial"/>
          <w:sz w:val="24"/>
          <w:szCs w:val="24"/>
        </w:rPr>
        <w:t>Wykonawca zobowiązany jest wskazać nazwy usłu</w:t>
      </w:r>
      <w:r w:rsidR="005572CC">
        <w:rPr>
          <w:rFonts w:ascii="Arial" w:hAnsi="Arial" w:cs="Arial"/>
          <w:sz w:val="24"/>
          <w:szCs w:val="24"/>
        </w:rPr>
        <w:t xml:space="preserve">g wraz z podaniem ich wartości, </w:t>
      </w:r>
      <w:r w:rsidRPr="00E66DD2">
        <w:rPr>
          <w:rFonts w:ascii="Arial" w:hAnsi="Arial" w:cs="Arial"/>
          <w:sz w:val="24"/>
          <w:szCs w:val="24"/>
        </w:rPr>
        <w:t>przedmiotu, dat wykonania i podmiotów, na rzecz których usługi zostały wykonane przez każdą z osób przeznaczoną do realizacji przedmiotu zamówienia wskazaną przez Wykonawcę.</w:t>
      </w:r>
    </w:p>
    <w:p w14:paraId="1F873CD3" w14:textId="00E92787" w:rsidR="004341D6" w:rsidRPr="00E66DD2" w:rsidRDefault="004341D6" w:rsidP="005572CC">
      <w:pPr>
        <w:spacing w:line="360" w:lineRule="auto"/>
        <w:rPr>
          <w:rFonts w:ascii="Arial" w:hAnsi="Arial" w:cs="Arial"/>
          <w:sz w:val="24"/>
          <w:szCs w:val="24"/>
        </w:rPr>
      </w:pPr>
      <w:r w:rsidRPr="00E66DD2">
        <w:rPr>
          <w:rFonts w:ascii="Arial" w:hAnsi="Arial" w:cs="Arial"/>
          <w:sz w:val="24"/>
          <w:szCs w:val="24"/>
        </w:rPr>
        <w:t>Imiona i nazwiska osób, które Wykonawca wskaże w Formularzu ofertowym</w:t>
      </w:r>
      <w:r w:rsidR="00AA0C1E" w:rsidRPr="00E66DD2">
        <w:rPr>
          <w:rFonts w:ascii="Arial" w:hAnsi="Arial" w:cs="Arial"/>
          <w:sz w:val="24"/>
          <w:szCs w:val="24"/>
        </w:rPr>
        <w:t xml:space="preserve"> muszą być </w:t>
      </w:r>
      <w:r w:rsidRPr="00E66DD2">
        <w:rPr>
          <w:rFonts w:ascii="Arial" w:hAnsi="Arial" w:cs="Arial"/>
          <w:sz w:val="24"/>
          <w:szCs w:val="24"/>
        </w:rPr>
        <w:t>zgodne z tym</w:t>
      </w:r>
      <w:r w:rsidR="00AA0C1E" w:rsidRPr="00E66DD2">
        <w:rPr>
          <w:rFonts w:ascii="Arial" w:hAnsi="Arial" w:cs="Arial"/>
          <w:sz w:val="24"/>
          <w:szCs w:val="24"/>
        </w:rPr>
        <w:t>i, które Wykonawca</w:t>
      </w:r>
      <w:r w:rsidRPr="00E66DD2">
        <w:rPr>
          <w:rFonts w:ascii="Arial" w:hAnsi="Arial" w:cs="Arial"/>
          <w:sz w:val="24"/>
          <w:szCs w:val="24"/>
        </w:rPr>
        <w:t xml:space="preserve"> poda w </w:t>
      </w:r>
      <w:r w:rsidR="00AA0C1E" w:rsidRPr="00E66DD2">
        <w:rPr>
          <w:rFonts w:ascii="Arial" w:hAnsi="Arial" w:cs="Arial"/>
          <w:sz w:val="24"/>
          <w:szCs w:val="24"/>
        </w:rPr>
        <w:t>Wykazie osób składanym na potwierdzenie spełnienia warunku udziału w</w:t>
      </w:r>
      <w:r w:rsidR="00534C2E" w:rsidRPr="00E66DD2">
        <w:rPr>
          <w:rFonts w:ascii="Arial" w:hAnsi="Arial" w:cs="Arial"/>
          <w:sz w:val="24"/>
          <w:szCs w:val="24"/>
        </w:rPr>
        <w:t> </w:t>
      </w:r>
      <w:r w:rsidR="00AA0C1E" w:rsidRPr="00E66DD2">
        <w:rPr>
          <w:rFonts w:ascii="Arial" w:hAnsi="Arial" w:cs="Arial"/>
          <w:sz w:val="24"/>
          <w:szCs w:val="24"/>
        </w:rPr>
        <w:t xml:space="preserve">postępowaniu. </w:t>
      </w:r>
      <w:r w:rsidRPr="00E66DD2">
        <w:rPr>
          <w:rFonts w:ascii="Arial" w:hAnsi="Arial" w:cs="Arial"/>
          <w:sz w:val="24"/>
          <w:szCs w:val="24"/>
        </w:rPr>
        <w:t>Przy braku</w:t>
      </w:r>
      <w:r w:rsidR="00AA0C1E" w:rsidRPr="00E66DD2">
        <w:rPr>
          <w:rFonts w:ascii="Arial" w:hAnsi="Arial" w:cs="Arial"/>
          <w:sz w:val="24"/>
          <w:szCs w:val="24"/>
        </w:rPr>
        <w:t xml:space="preserve"> </w:t>
      </w:r>
      <w:r w:rsidRPr="00E66DD2">
        <w:rPr>
          <w:rFonts w:ascii="Arial" w:hAnsi="Arial" w:cs="Arial"/>
          <w:sz w:val="24"/>
          <w:szCs w:val="24"/>
        </w:rPr>
        <w:t>zgodności</w:t>
      </w:r>
      <w:r w:rsidR="005572CC">
        <w:rPr>
          <w:rFonts w:ascii="Arial" w:hAnsi="Arial" w:cs="Arial"/>
          <w:sz w:val="24"/>
          <w:szCs w:val="24"/>
        </w:rPr>
        <w:t>,</w:t>
      </w:r>
      <w:r w:rsidR="005572CC">
        <w:rPr>
          <w:rFonts w:ascii="Arial" w:hAnsi="Arial" w:cs="Arial"/>
          <w:sz w:val="24"/>
          <w:szCs w:val="24"/>
        </w:rPr>
        <w:br/>
      </w:r>
      <w:r w:rsidR="00AA0C1E" w:rsidRPr="00E66DD2">
        <w:rPr>
          <w:rFonts w:ascii="Arial" w:hAnsi="Arial" w:cs="Arial"/>
          <w:sz w:val="24"/>
          <w:szCs w:val="24"/>
        </w:rPr>
        <w:t>o której mowa</w:t>
      </w:r>
      <w:r w:rsidRPr="00E66DD2">
        <w:rPr>
          <w:rFonts w:ascii="Arial" w:hAnsi="Arial" w:cs="Arial"/>
          <w:sz w:val="24"/>
          <w:szCs w:val="24"/>
        </w:rPr>
        <w:t xml:space="preserve"> Zamawiający </w:t>
      </w:r>
      <w:r w:rsidR="00AA0C1E" w:rsidRPr="00E66DD2">
        <w:rPr>
          <w:rFonts w:ascii="Arial" w:hAnsi="Arial" w:cs="Arial"/>
          <w:sz w:val="24"/>
          <w:szCs w:val="24"/>
        </w:rPr>
        <w:t>przyzna 0 punktów w</w:t>
      </w:r>
      <w:r w:rsidR="005572CC">
        <w:rPr>
          <w:rFonts w:ascii="Arial" w:hAnsi="Arial" w:cs="Arial"/>
          <w:sz w:val="24"/>
          <w:szCs w:val="24"/>
        </w:rPr>
        <w:t xml:space="preserve"> tym kryterium dla tej funkcji,</w:t>
      </w:r>
      <w:r w:rsidR="005572CC">
        <w:rPr>
          <w:rFonts w:ascii="Arial" w:hAnsi="Arial" w:cs="Arial"/>
          <w:sz w:val="24"/>
          <w:szCs w:val="24"/>
        </w:rPr>
        <w:br/>
      </w:r>
      <w:r w:rsidR="00AA0C1E" w:rsidRPr="00E66DD2">
        <w:rPr>
          <w:rFonts w:ascii="Arial" w:hAnsi="Arial" w:cs="Arial"/>
          <w:sz w:val="24"/>
          <w:szCs w:val="24"/>
        </w:rPr>
        <w:t>w której wystąpi rozbieżność.</w:t>
      </w:r>
    </w:p>
    <w:p w14:paraId="272BF7BD" w14:textId="426076BD" w:rsidR="00F4792F" w:rsidRPr="005572CC" w:rsidRDefault="00F4792F" w:rsidP="005572CC">
      <w:pPr>
        <w:pStyle w:val="Nagwek3"/>
        <w:numPr>
          <w:ilvl w:val="0"/>
          <w:numId w:val="11"/>
        </w:numPr>
        <w:rPr>
          <w:b/>
        </w:rPr>
      </w:pPr>
      <w:r w:rsidRPr="005572CC">
        <w:rPr>
          <w:rFonts w:eastAsia="Arial"/>
          <w:b/>
        </w:rPr>
        <w:lastRenderedPageBreak/>
        <w:t>Łączna ocena ofert:</w:t>
      </w:r>
    </w:p>
    <w:p w14:paraId="052D43A5" w14:textId="77777777" w:rsidR="00F4792F" w:rsidRPr="00E66DD2" w:rsidRDefault="00F4792F" w:rsidP="005572CC">
      <w:pPr>
        <w:pStyle w:val="Akapitzlist"/>
        <w:widowControl w:val="0"/>
        <w:numPr>
          <w:ilvl w:val="0"/>
          <w:numId w:val="8"/>
        </w:numPr>
        <w:pBdr>
          <w:top w:val="nil"/>
          <w:left w:val="nil"/>
          <w:bottom w:val="nil"/>
          <w:right w:val="nil"/>
          <w:between w:val="nil"/>
        </w:pBdr>
        <w:tabs>
          <w:tab w:val="left" w:pos="822"/>
        </w:tabs>
        <w:spacing w:before="194" w:after="0" w:line="360" w:lineRule="auto"/>
        <w:ind w:right="108"/>
        <w:rPr>
          <w:rFonts w:ascii="Arial" w:hAnsi="Arial" w:cs="Arial"/>
          <w:color w:val="000000"/>
          <w:sz w:val="24"/>
          <w:szCs w:val="24"/>
        </w:rPr>
      </w:pPr>
      <w:r w:rsidRPr="00E66DD2">
        <w:rPr>
          <w:rFonts w:ascii="Arial" w:eastAsia="Arial" w:hAnsi="Arial" w:cs="Arial"/>
          <w:color w:val="000000"/>
          <w:sz w:val="24"/>
          <w:szCs w:val="24"/>
        </w:rPr>
        <w:t xml:space="preserve">Punkty uzyskane przez ofertę w komisyjnej ocenie oferty w kryterium I zostaną dodane do punktów uzyskanych przez nią w komisyjnej ocenie oferty w kryterium II i na tej podstawie zostanie obliczona </w:t>
      </w:r>
      <w:r w:rsidRPr="00E66DD2">
        <w:rPr>
          <w:rFonts w:ascii="Arial" w:eastAsia="Arial" w:hAnsi="Arial" w:cs="Arial"/>
          <w:b/>
          <w:color w:val="000000"/>
          <w:sz w:val="24"/>
          <w:szCs w:val="24"/>
        </w:rPr>
        <w:t>łączna ocena oferty</w:t>
      </w:r>
      <w:r w:rsidRPr="00E66DD2">
        <w:rPr>
          <w:rFonts w:ascii="Arial" w:eastAsia="Arial" w:hAnsi="Arial" w:cs="Arial"/>
          <w:color w:val="000000"/>
          <w:sz w:val="24"/>
          <w:szCs w:val="24"/>
        </w:rPr>
        <w:t>. Oferta w łącznej ocenie oferty może uzyskać maksymalnie 100,00 pkt.</w:t>
      </w:r>
    </w:p>
    <w:p w14:paraId="68BBC884" w14:textId="77777777" w:rsidR="00F4792F" w:rsidRPr="00E66DD2" w:rsidRDefault="00F4792F" w:rsidP="005572CC">
      <w:pPr>
        <w:pStyle w:val="Akapitzlist"/>
        <w:widowControl w:val="0"/>
        <w:numPr>
          <w:ilvl w:val="0"/>
          <w:numId w:val="8"/>
        </w:numPr>
        <w:pBdr>
          <w:top w:val="nil"/>
          <w:left w:val="nil"/>
          <w:bottom w:val="nil"/>
          <w:right w:val="nil"/>
          <w:between w:val="nil"/>
        </w:pBdr>
        <w:tabs>
          <w:tab w:val="left" w:pos="822"/>
        </w:tabs>
        <w:spacing w:before="194" w:after="0" w:line="360" w:lineRule="auto"/>
        <w:ind w:right="108"/>
        <w:rPr>
          <w:rFonts w:ascii="Arial" w:hAnsi="Arial" w:cs="Arial"/>
          <w:color w:val="000000"/>
          <w:sz w:val="24"/>
          <w:szCs w:val="24"/>
        </w:rPr>
      </w:pPr>
      <w:r w:rsidRPr="00E66DD2">
        <w:rPr>
          <w:rFonts w:ascii="Arial" w:eastAsia="Arial" w:hAnsi="Arial" w:cs="Arial"/>
          <w:color w:val="000000"/>
          <w:sz w:val="24"/>
          <w:szCs w:val="24"/>
        </w:rPr>
        <w:t xml:space="preserve">Zamawiający udzieli zamówienia Wykonawcy, którego oferta uzyska największą ilość punktów w </w:t>
      </w:r>
      <w:r w:rsidRPr="00E66DD2">
        <w:rPr>
          <w:rFonts w:ascii="Arial" w:eastAsia="Arial" w:hAnsi="Arial" w:cs="Arial"/>
          <w:b/>
          <w:color w:val="000000"/>
          <w:sz w:val="24"/>
          <w:szCs w:val="24"/>
        </w:rPr>
        <w:t>łącznej ocenie ofert</w:t>
      </w:r>
      <w:r w:rsidRPr="00E66DD2">
        <w:rPr>
          <w:rFonts w:ascii="Arial" w:eastAsia="Arial" w:hAnsi="Arial" w:cs="Arial"/>
          <w:color w:val="000000"/>
          <w:sz w:val="24"/>
          <w:szCs w:val="24"/>
        </w:rPr>
        <w:t>.</w:t>
      </w:r>
    </w:p>
    <w:p w14:paraId="510C8846" w14:textId="77777777" w:rsidR="00F4792F" w:rsidRPr="00E66DD2" w:rsidRDefault="00F4792F" w:rsidP="005572CC">
      <w:pPr>
        <w:pStyle w:val="Akapitzlist"/>
        <w:widowControl w:val="0"/>
        <w:numPr>
          <w:ilvl w:val="0"/>
          <w:numId w:val="8"/>
        </w:numPr>
        <w:pBdr>
          <w:top w:val="nil"/>
          <w:left w:val="nil"/>
          <w:bottom w:val="nil"/>
          <w:right w:val="nil"/>
          <w:between w:val="nil"/>
        </w:pBdr>
        <w:tabs>
          <w:tab w:val="left" w:pos="822"/>
        </w:tabs>
        <w:spacing w:before="194" w:after="0" w:line="360" w:lineRule="auto"/>
        <w:ind w:right="108"/>
        <w:rPr>
          <w:rFonts w:ascii="Arial" w:hAnsi="Arial" w:cs="Arial"/>
          <w:color w:val="000000"/>
          <w:sz w:val="24"/>
          <w:szCs w:val="24"/>
        </w:rPr>
      </w:pPr>
      <w:r w:rsidRPr="00E66DD2">
        <w:rPr>
          <w:rFonts w:ascii="Arial" w:eastAsia="Arial" w:hAnsi="Arial" w:cs="Arial"/>
          <w:color w:val="000000"/>
          <w:sz w:val="24"/>
          <w:szCs w:val="24"/>
        </w:rPr>
        <w:t>Jeżeli zostanie złożona tylko jedna oferta podlegająca ocenie – Zamawiający oceni ofertę tego Wykonawcy, przyznając jej maksymalną ilość punktów możliwą do uzyskania w danym  kryterium (bez przeprowadzania powyższej oceny).</w:t>
      </w:r>
    </w:p>
    <w:p w14:paraId="05FEEDFE" w14:textId="3C7B04F2" w:rsidR="00F4792F" w:rsidRPr="00E66DD2" w:rsidRDefault="00F4792F" w:rsidP="005572CC">
      <w:pPr>
        <w:pStyle w:val="Akapitzlist"/>
        <w:widowControl w:val="0"/>
        <w:numPr>
          <w:ilvl w:val="0"/>
          <w:numId w:val="8"/>
        </w:numPr>
        <w:pBdr>
          <w:top w:val="nil"/>
          <w:left w:val="nil"/>
          <w:bottom w:val="nil"/>
          <w:right w:val="nil"/>
          <w:between w:val="nil"/>
        </w:pBdr>
        <w:tabs>
          <w:tab w:val="left" w:pos="822"/>
        </w:tabs>
        <w:spacing w:before="194" w:after="0" w:line="360" w:lineRule="auto"/>
        <w:ind w:right="108"/>
        <w:rPr>
          <w:rFonts w:ascii="Arial" w:hAnsi="Arial" w:cs="Arial"/>
          <w:color w:val="000000"/>
          <w:sz w:val="24"/>
          <w:szCs w:val="24"/>
        </w:rPr>
      </w:pPr>
      <w:r w:rsidRPr="00E66DD2">
        <w:rPr>
          <w:rFonts w:ascii="Arial" w:eastAsia="Arial" w:hAnsi="Arial" w:cs="Arial"/>
          <w:color w:val="000000"/>
          <w:sz w:val="24"/>
          <w:szCs w:val="24"/>
        </w:rPr>
        <w:t xml:space="preserve">Ponadto Zamawiający sprawdzi, </w:t>
      </w:r>
      <w:r w:rsidR="005572CC">
        <w:rPr>
          <w:rFonts w:ascii="Arial" w:eastAsia="Arial" w:hAnsi="Arial" w:cs="Arial"/>
          <w:color w:val="000000"/>
          <w:sz w:val="24"/>
          <w:szCs w:val="24"/>
        </w:rPr>
        <w:t>czy przedłożona oferta świadczy</w:t>
      </w:r>
      <w:r w:rsidR="005572CC">
        <w:rPr>
          <w:rFonts w:ascii="Arial" w:eastAsia="Arial" w:hAnsi="Arial" w:cs="Arial"/>
          <w:color w:val="000000"/>
          <w:sz w:val="24"/>
          <w:szCs w:val="24"/>
        </w:rPr>
        <w:br/>
      </w:r>
      <w:r w:rsidRPr="00E66DD2">
        <w:rPr>
          <w:rFonts w:ascii="Arial" w:eastAsia="Arial" w:hAnsi="Arial" w:cs="Arial"/>
          <w:color w:val="000000"/>
          <w:sz w:val="24"/>
          <w:szCs w:val="24"/>
        </w:rPr>
        <w:t xml:space="preserve">o optymalnym zrozumieniu przedmiotu zamówienia, celów zadania oraz rezultatów jakie Zamawiający oczekuje otrzymać w wyniku realizacji zamówienia. </w:t>
      </w:r>
    </w:p>
    <w:p w14:paraId="490D881F" w14:textId="39B2DC8C" w:rsidR="00F4792F" w:rsidRPr="005572CC" w:rsidRDefault="00F4792F" w:rsidP="005572CC">
      <w:pPr>
        <w:pStyle w:val="Akapitzlist"/>
        <w:widowControl w:val="0"/>
        <w:numPr>
          <w:ilvl w:val="0"/>
          <w:numId w:val="8"/>
        </w:numPr>
        <w:pBdr>
          <w:top w:val="nil"/>
          <w:left w:val="nil"/>
          <w:bottom w:val="nil"/>
          <w:right w:val="nil"/>
          <w:between w:val="nil"/>
        </w:pBdr>
        <w:tabs>
          <w:tab w:val="left" w:pos="822"/>
        </w:tabs>
        <w:spacing w:before="194" w:after="0" w:line="360" w:lineRule="auto"/>
        <w:ind w:right="108"/>
        <w:rPr>
          <w:rFonts w:ascii="Arial" w:hAnsi="Arial" w:cs="Arial"/>
          <w:color w:val="000000"/>
          <w:sz w:val="24"/>
          <w:szCs w:val="24"/>
        </w:rPr>
      </w:pPr>
      <w:r w:rsidRPr="00E66DD2">
        <w:rPr>
          <w:rFonts w:ascii="Arial" w:eastAsia="Arial" w:hAnsi="Arial" w:cs="Arial"/>
          <w:color w:val="000000"/>
          <w:sz w:val="24"/>
          <w:szCs w:val="24"/>
        </w:rPr>
        <w:t>Zamawiający zastosuje zaokrąglanie wyników oceny do dwóch miejsc po przecinku. Gdyby wyniki dwóch lub większej liczby ofert okazały się takie same, zamawiający nie zastosuje zaokrągleń, chyba że działanie takie nie będzie mogło przynieść zróżnicowania wyników.</w:t>
      </w:r>
    </w:p>
    <w:sectPr w:rsidR="00F4792F" w:rsidRPr="005572C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334E9" w16cid:durableId="248FE93E"/>
  <w16cid:commentId w16cid:paraId="19BB92D2" w16cid:durableId="248FE229"/>
  <w16cid:commentId w16cid:paraId="6337CF8A" w16cid:durableId="248FE2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9B52B" w14:textId="77777777" w:rsidR="00F34653" w:rsidRDefault="00F34653" w:rsidP="00F1537F">
      <w:pPr>
        <w:spacing w:after="0" w:line="240" w:lineRule="auto"/>
      </w:pPr>
      <w:r>
        <w:separator/>
      </w:r>
    </w:p>
  </w:endnote>
  <w:endnote w:type="continuationSeparator" w:id="0">
    <w:p w14:paraId="6B95DBB1" w14:textId="77777777" w:rsidR="00F34653" w:rsidRDefault="00F34653" w:rsidP="00F1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4FAF3" w14:textId="77777777" w:rsidR="00F34653" w:rsidRDefault="00F34653" w:rsidP="00F1537F">
      <w:pPr>
        <w:spacing w:after="0" w:line="240" w:lineRule="auto"/>
      </w:pPr>
      <w:r>
        <w:separator/>
      </w:r>
    </w:p>
  </w:footnote>
  <w:footnote w:type="continuationSeparator" w:id="0">
    <w:p w14:paraId="2FD13BE4" w14:textId="77777777" w:rsidR="00F34653" w:rsidRDefault="00F34653" w:rsidP="00F1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440B"/>
    <w:multiLevelType w:val="multilevel"/>
    <w:tmpl w:val="17020002"/>
    <w:lvl w:ilvl="0">
      <w:start w:val="1"/>
      <w:numFmt w:val="decimal"/>
      <w:lvlText w:val="%1."/>
      <w:lvlJc w:val="left"/>
      <w:pPr>
        <w:ind w:left="425" w:hanging="284"/>
      </w:pPr>
      <w:rPr>
        <w:rFonts w:ascii="Arial" w:eastAsia="Arial" w:hAnsi="Arial" w:cs="Arial"/>
        <w:b w:val="0"/>
        <w:bCs/>
        <w:sz w:val="22"/>
        <w:szCs w:val="22"/>
      </w:rPr>
    </w:lvl>
    <w:lvl w:ilvl="1">
      <w:start w:val="1"/>
      <w:numFmt w:val="decimal"/>
      <w:lvlText w:val="%1.%2."/>
      <w:lvlJc w:val="left"/>
      <w:pPr>
        <w:ind w:left="540" w:hanging="428"/>
      </w:pPr>
      <w:rPr>
        <w:rFonts w:ascii="Arial" w:eastAsia="Arial" w:hAnsi="Arial" w:cs="Arial"/>
        <w:sz w:val="22"/>
        <w:szCs w:val="22"/>
      </w:rPr>
    </w:lvl>
    <w:lvl w:ilvl="2">
      <w:start w:val="1"/>
      <w:numFmt w:val="decimal"/>
      <w:lvlText w:val="%1.%2.%3."/>
      <w:lvlJc w:val="left"/>
      <w:pPr>
        <w:ind w:left="851" w:hanging="709"/>
      </w:pPr>
      <w:rPr>
        <w:rFonts w:ascii="Arial" w:eastAsia="Arial" w:hAnsi="Arial" w:cs="Arial"/>
        <w:sz w:val="22"/>
        <w:szCs w:val="22"/>
      </w:rPr>
    </w:lvl>
    <w:lvl w:ilvl="3">
      <w:start w:val="1"/>
      <w:numFmt w:val="bullet"/>
      <w:lvlText w:val="•"/>
      <w:lvlJc w:val="left"/>
      <w:pPr>
        <w:ind w:left="1950" w:hanging="709"/>
      </w:pPr>
    </w:lvl>
    <w:lvl w:ilvl="4">
      <w:start w:val="1"/>
      <w:numFmt w:val="bullet"/>
      <w:lvlText w:val="•"/>
      <w:lvlJc w:val="left"/>
      <w:pPr>
        <w:ind w:left="3081" w:hanging="709"/>
      </w:pPr>
    </w:lvl>
    <w:lvl w:ilvl="5">
      <w:start w:val="1"/>
      <w:numFmt w:val="bullet"/>
      <w:lvlText w:val="•"/>
      <w:lvlJc w:val="left"/>
      <w:pPr>
        <w:ind w:left="4212" w:hanging="709"/>
      </w:pPr>
    </w:lvl>
    <w:lvl w:ilvl="6">
      <w:start w:val="1"/>
      <w:numFmt w:val="bullet"/>
      <w:lvlText w:val="•"/>
      <w:lvlJc w:val="left"/>
      <w:pPr>
        <w:ind w:left="5343" w:hanging="709"/>
      </w:pPr>
    </w:lvl>
    <w:lvl w:ilvl="7">
      <w:start w:val="1"/>
      <w:numFmt w:val="bullet"/>
      <w:lvlText w:val="•"/>
      <w:lvlJc w:val="left"/>
      <w:pPr>
        <w:ind w:left="6474" w:hanging="709"/>
      </w:pPr>
    </w:lvl>
    <w:lvl w:ilvl="8">
      <w:start w:val="1"/>
      <w:numFmt w:val="bullet"/>
      <w:lvlText w:val="•"/>
      <w:lvlJc w:val="left"/>
      <w:pPr>
        <w:ind w:left="7604" w:hanging="709"/>
      </w:pPr>
    </w:lvl>
  </w:abstractNum>
  <w:abstractNum w:abstractNumId="1" w15:restartNumberingAfterBreak="0">
    <w:nsid w:val="131B3177"/>
    <w:multiLevelType w:val="hybridMultilevel"/>
    <w:tmpl w:val="CF4AE108"/>
    <w:lvl w:ilvl="0" w:tplc="FAFA12E4">
      <w:start w:val="1"/>
      <w:numFmt w:val="decimal"/>
      <w:lvlText w:val="%1.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162B2179"/>
    <w:multiLevelType w:val="hybridMultilevel"/>
    <w:tmpl w:val="DFBA726A"/>
    <w:lvl w:ilvl="0" w:tplc="F2541090">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5193949"/>
    <w:multiLevelType w:val="hybridMultilevel"/>
    <w:tmpl w:val="1550E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087543"/>
    <w:multiLevelType w:val="hybridMultilevel"/>
    <w:tmpl w:val="E640E3F4"/>
    <w:lvl w:ilvl="0" w:tplc="2B6C5456">
      <w:start w:val="1"/>
      <w:numFmt w:val="decimal"/>
      <w:lvlText w:val="%1."/>
      <w:lvlJc w:val="left"/>
      <w:pPr>
        <w:ind w:left="360" w:hanging="360"/>
      </w:pPr>
      <w:rPr>
        <w:rFonts w:eastAsia="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295010A"/>
    <w:multiLevelType w:val="hybridMultilevel"/>
    <w:tmpl w:val="6BC26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932B0A"/>
    <w:multiLevelType w:val="multilevel"/>
    <w:tmpl w:val="BFEEC9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EA77B3"/>
    <w:multiLevelType w:val="hybridMultilevel"/>
    <w:tmpl w:val="6BC26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DF65F8"/>
    <w:multiLevelType w:val="hybridMultilevel"/>
    <w:tmpl w:val="C9240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FE08E7"/>
    <w:multiLevelType w:val="hybridMultilevel"/>
    <w:tmpl w:val="AAECC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EC3A9C"/>
    <w:multiLevelType w:val="hybridMultilevel"/>
    <w:tmpl w:val="66F0768E"/>
    <w:lvl w:ilvl="0" w:tplc="0415000F">
      <w:start w:val="1"/>
      <w:numFmt w:val="decimal"/>
      <w:lvlText w:val="%1."/>
      <w:lvlJc w:val="left"/>
      <w:pPr>
        <w:ind w:left="832" w:hanging="360"/>
      </w:p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num w:numId="1">
    <w:abstractNumId w:val="7"/>
  </w:num>
  <w:num w:numId="2">
    <w:abstractNumId w:val="9"/>
  </w:num>
  <w:num w:numId="3">
    <w:abstractNumId w:val="5"/>
  </w:num>
  <w:num w:numId="4">
    <w:abstractNumId w:val="3"/>
  </w:num>
  <w:num w:numId="5">
    <w:abstractNumId w:val="0"/>
  </w:num>
  <w:num w:numId="6">
    <w:abstractNumId w:val="1"/>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FC"/>
    <w:rsid w:val="0001335E"/>
    <w:rsid w:val="00052514"/>
    <w:rsid w:val="0006531B"/>
    <w:rsid w:val="0007280B"/>
    <w:rsid w:val="000925C7"/>
    <w:rsid w:val="001F63F0"/>
    <w:rsid w:val="00266BE1"/>
    <w:rsid w:val="00297643"/>
    <w:rsid w:val="003040E1"/>
    <w:rsid w:val="00317C6E"/>
    <w:rsid w:val="00337E60"/>
    <w:rsid w:val="00350627"/>
    <w:rsid w:val="003573F4"/>
    <w:rsid w:val="00381B1C"/>
    <w:rsid w:val="004053DA"/>
    <w:rsid w:val="004341D6"/>
    <w:rsid w:val="00464606"/>
    <w:rsid w:val="004F1C19"/>
    <w:rsid w:val="00517F95"/>
    <w:rsid w:val="00534C2E"/>
    <w:rsid w:val="005572CC"/>
    <w:rsid w:val="00642DA8"/>
    <w:rsid w:val="00720660"/>
    <w:rsid w:val="00893FC9"/>
    <w:rsid w:val="008B062E"/>
    <w:rsid w:val="008B7A18"/>
    <w:rsid w:val="00931265"/>
    <w:rsid w:val="00A346B2"/>
    <w:rsid w:val="00AA0C1E"/>
    <w:rsid w:val="00AB4323"/>
    <w:rsid w:val="00B00B88"/>
    <w:rsid w:val="00B47F3F"/>
    <w:rsid w:val="00BE5108"/>
    <w:rsid w:val="00C367FC"/>
    <w:rsid w:val="00C8471C"/>
    <w:rsid w:val="00C936C0"/>
    <w:rsid w:val="00D3785F"/>
    <w:rsid w:val="00D61FD0"/>
    <w:rsid w:val="00DF201C"/>
    <w:rsid w:val="00E027BA"/>
    <w:rsid w:val="00E66DD2"/>
    <w:rsid w:val="00EA40EA"/>
    <w:rsid w:val="00EB7973"/>
    <w:rsid w:val="00ED2850"/>
    <w:rsid w:val="00EF40CC"/>
    <w:rsid w:val="00F1537F"/>
    <w:rsid w:val="00F34653"/>
    <w:rsid w:val="00F4792F"/>
    <w:rsid w:val="00FA3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E1A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66DD2"/>
    <w:pPr>
      <w:widowControl w:val="0"/>
      <w:spacing w:before="240" w:after="240" w:line="360" w:lineRule="auto"/>
      <w:outlineLvl w:val="0"/>
    </w:pPr>
    <w:rPr>
      <w:rFonts w:ascii="Arial" w:eastAsia="Calibri" w:hAnsi="Arial" w:cs="Calibri"/>
      <w:b/>
      <w:color w:val="000000"/>
      <w:sz w:val="24"/>
      <w:szCs w:val="24"/>
      <w:lang w:eastAsia="pl-PL"/>
    </w:rPr>
  </w:style>
  <w:style w:type="paragraph" w:styleId="Nagwek2">
    <w:name w:val="heading 2"/>
    <w:basedOn w:val="Normalny"/>
    <w:next w:val="Normalny"/>
    <w:link w:val="Nagwek2Znak"/>
    <w:uiPriority w:val="9"/>
    <w:unhideWhenUsed/>
    <w:qFormat/>
    <w:rsid w:val="00E66DD2"/>
    <w:pPr>
      <w:keepNext/>
      <w:keepLines/>
      <w:spacing w:before="240" w:after="240" w:line="360" w:lineRule="auto"/>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unhideWhenUsed/>
    <w:qFormat/>
    <w:rsid w:val="005572CC"/>
    <w:pPr>
      <w:keepNext/>
      <w:keepLines/>
      <w:spacing w:before="120" w:after="120" w:line="360" w:lineRule="auto"/>
      <w:outlineLvl w:val="2"/>
    </w:pPr>
    <w:rPr>
      <w:rFonts w:ascii="Arial" w:eastAsiaTheme="majorEastAsia" w:hAnsi="Arial" w:cstheme="majorBidi"/>
      <w:color w:val="000000" w:themeColor="tex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53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537F"/>
  </w:style>
  <w:style w:type="paragraph" w:styleId="Stopka">
    <w:name w:val="footer"/>
    <w:basedOn w:val="Normalny"/>
    <w:link w:val="StopkaZnak"/>
    <w:uiPriority w:val="99"/>
    <w:unhideWhenUsed/>
    <w:rsid w:val="00F153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537F"/>
  </w:style>
  <w:style w:type="paragraph" w:styleId="Akapitzlist">
    <w:name w:val="List Paragraph"/>
    <w:basedOn w:val="Normalny"/>
    <w:uiPriority w:val="34"/>
    <w:qFormat/>
    <w:rsid w:val="00F1537F"/>
    <w:pPr>
      <w:ind w:left="720"/>
      <w:contextualSpacing/>
    </w:pPr>
  </w:style>
  <w:style w:type="table" w:styleId="Tabela-Siatka">
    <w:name w:val="Table Grid"/>
    <w:basedOn w:val="Standardowy"/>
    <w:uiPriority w:val="39"/>
    <w:rsid w:val="00C93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64606"/>
    <w:rPr>
      <w:sz w:val="16"/>
      <w:szCs w:val="16"/>
    </w:rPr>
  </w:style>
  <w:style w:type="paragraph" w:styleId="Tekstkomentarza">
    <w:name w:val="annotation text"/>
    <w:basedOn w:val="Normalny"/>
    <w:link w:val="TekstkomentarzaZnak"/>
    <w:uiPriority w:val="99"/>
    <w:semiHidden/>
    <w:unhideWhenUsed/>
    <w:rsid w:val="004646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4606"/>
    <w:rPr>
      <w:sz w:val="20"/>
      <w:szCs w:val="20"/>
    </w:rPr>
  </w:style>
  <w:style w:type="paragraph" w:styleId="Tematkomentarza">
    <w:name w:val="annotation subject"/>
    <w:basedOn w:val="Tekstkomentarza"/>
    <w:next w:val="Tekstkomentarza"/>
    <w:link w:val="TematkomentarzaZnak"/>
    <w:uiPriority w:val="99"/>
    <w:semiHidden/>
    <w:unhideWhenUsed/>
    <w:rsid w:val="00464606"/>
    <w:rPr>
      <w:b/>
      <w:bCs/>
    </w:rPr>
  </w:style>
  <w:style w:type="character" w:customStyle="1" w:styleId="TematkomentarzaZnak">
    <w:name w:val="Temat komentarza Znak"/>
    <w:basedOn w:val="TekstkomentarzaZnak"/>
    <w:link w:val="Tematkomentarza"/>
    <w:uiPriority w:val="99"/>
    <w:semiHidden/>
    <w:rsid w:val="00464606"/>
    <w:rPr>
      <w:b/>
      <w:bCs/>
      <w:sz w:val="20"/>
      <w:szCs w:val="20"/>
    </w:rPr>
  </w:style>
  <w:style w:type="character" w:customStyle="1" w:styleId="Nagwek1Znak">
    <w:name w:val="Nagłówek 1 Znak"/>
    <w:basedOn w:val="Domylnaczcionkaakapitu"/>
    <w:link w:val="Nagwek1"/>
    <w:uiPriority w:val="9"/>
    <w:rsid w:val="00E66DD2"/>
    <w:rPr>
      <w:rFonts w:ascii="Arial" w:eastAsia="Calibri" w:hAnsi="Arial" w:cs="Calibri"/>
      <w:b/>
      <w:color w:val="000000"/>
      <w:sz w:val="24"/>
      <w:szCs w:val="24"/>
      <w:lang w:eastAsia="pl-PL"/>
    </w:rPr>
  </w:style>
  <w:style w:type="paragraph" w:styleId="Tekstdymka">
    <w:name w:val="Balloon Text"/>
    <w:basedOn w:val="Normalny"/>
    <w:link w:val="TekstdymkaZnak"/>
    <w:uiPriority w:val="99"/>
    <w:semiHidden/>
    <w:unhideWhenUsed/>
    <w:rsid w:val="00D378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5F"/>
    <w:rPr>
      <w:rFonts w:ascii="Segoe UI" w:hAnsi="Segoe UI" w:cs="Segoe UI"/>
      <w:sz w:val="18"/>
      <w:szCs w:val="18"/>
    </w:rPr>
  </w:style>
  <w:style w:type="character" w:customStyle="1" w:styleId="Nagwek2Znak">
    <w:name w:val="Nagłówek 2 Znak"/>
    <w:basedOn w:val="Domylnaczcionkaakapitu"/>
    <w:link w:val="Nagwek2"/>
    <w:uiPriority w:val="9"/>
    <w:rsid w:val="00E66DD2"/>
    <w:rPr>
      <w:rFonts w:ascii="Arial" w:eastAsiaTheme="majorEastAsia" w:hAnsi="Arial" w:cstheme="majorBidi"/>
      <w:b/>
      <w:sz w:val="24"/>
      <w:szCs w:val="26"/>
    </w:rPr>
  </w:style>
  <w:style w:type="character" w:customStyle="1" w:styleId="Nagwek3Znak">
    <w:name w:val="Nagłówek 3 Znak"/>
    <w:basedOn w:val="Domylnaczcionkaakapitu"/>
    <w:link w:val="Nagwek3"/>
    <w:uiPriority w:val="9"/>
    <w:rsid w:val="005572CC"/>
    <w:rPr>
      <w:rFonts w:ascii="Arial" w:eastAsiaTheme="majorEastAsia" w:hAnsi="Arial"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5579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kryteriów, którymi Zamawiający będzie się kierował przy wyborze oferty, wraz z podaniem wag tych kryteriów i sposobu oceny ofert</dc:title>
  <dc:subject/>
  <dc:creator/>
  <cp:keywords/>
  <dc:description/>
  <cp:lastModifiedBy/>
  <cp:revision>1</cp:revision>
  <dcterms:created xsi:type="dcterms:W3CDTF">2021-09-09T12:07:00Z</dcterms:created>
  <dcterms:modified xsi:type="dcterms:W3CDTF">2021-09-09T12:20:00Z</dcterms:modified>
</cp:coreProperties>
</file>